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54" w:rsidRPr="00054C4A" w:rsidRDefault="00EA0554" w:rsidP="00B67425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054C4A">
        <w:rPr>
          <w:rFonts w:ascii="Arial" w:hAnsi="Arial" w:cs="Arial"/>
          <w:b/>
          <w:i/>
          <w:sz w:val="24"/>
          <w:szCs w:val="24"/>
        </w:rPr>
        <w:t>BOSNA I HERCEGOVINA</w:t>
      </w:r>
    </w:p>
    <w:p w:rsidR="00EA0554" w:rsidRPr="00054C4A" w:rsidRDefault="00EA0554" w:rsidP="00B67425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54C4A">
        <w:rPr>
          <w:rFonts w:ascii="Arial" w:hAnsi="Arial" w:cs="Arial"/>
          <w:b/>
          <w:i/>
          <w:sz w:val="24"/>
          <w:szCs w:val="24"/>
        </w:rPr>
        <w:t>FEDERACIJA BOSNE I HERCEGOVINE</w:t>
      </w:r>
    </w:p>
    <w:p w:rsidR="00EA0554" w:rsidRPr="00054C4A" w:rsidRDefault="00EA0554" w:rsidP="00B67425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54C4A">
        <w:rPr>
          <w:rFonts w:ascii="Arial" w:hAnsi="Arial" w:cs="Arial"/>
          <w:b/>
          <w:i/>
          <w:sz w:val="24"/>
          <w:szCs w:val="24"/>
        </w:rPr>
        <w:t>FEDERALNO MINISTARSTVO RAZVOJA,</w:t>
      </w:r>
    </w:p>
    <w:p w:rsidR="00EA0554" w:rsidRPr="00054C4A" w:rsidRDefault="00EA0554" w:rsidP="00B67425">
      <w:pPr>
        <w:pStyle w:val="NoSpacing"/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054C4A">
        <w:rPr>
          <w:rFonts w:ascii="Arial" w:hAnsi="Arial" w:cs="Arial"/>
          <w:b/>
          <w:i/>
          <w:sz w:val="24"/>
          <w:szCs w:val="24"/>
          <w:lang w:val="hr-HR"/>
        </w:rPr>
        <w:t>PODUZETNIŠTVA I OBRTA</w:t>
      </w: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b/>
          <w:i/>
          <w:sz w:val="24"/>
          <w:lang w:val="bs-Cyrl-BA"/>
        </w:rPr>
      </w:pPr>
    </w:p>
    <w:p w:rsidR="004337D3" w:rsidRPr="00054C4A" w:rsidRDefault="008038B8" w:rsidP="00B67425">
      <w:pPr>
        <w:spacing w:after="0" w:line="276" w:lineRule="auto"/>
        <w:jc w:val="center"/>
        <w:rPr>
          <w:rFonts w:ascii="Arial" w:hAnsi="Arial" w:cs="Arial"/>
          <w:b/>
          <w:i/>
          <w:sz w:val="24"/>
          <w:lang w:val="bs-Latn-BA"/>
        </w:rPr>
      </w:pPr>
      <w:r w:rsidRPr="00054C4A">
        <w:rPr>
          <w:rFonts w:ascii="Arial" w:hAnsi="Arial" w:cs="Arial"/>
          <w:b/>
          <w:i/>
          <w:sz w:val="24"/>
          <w:lang w:val="bs-Latn-BA"/>
        </w:rPr>
        <w:t>SMJERNICE</w:t>
      </w:r>
    </w:p>
    <w:p w:rsidR="002F23CE" w:rsidRPr="00054C4A" w:rsidRDefault="002F23CE" w:rsidP="002F23CE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054C4A">
        <w:rPr>
          <w:rFonts w:ascii="Arial" w:hAnsi="Arial" w:cs="Arial"/>
          <w:b/>
          <w:i/>
          <w:sz w:val="24"/>
        </w:rPr>
        <w:t>za odabir korisnika po projektu</w:t>
      </w:r>
    </w:p>
    <w:p w:rsidR="002F23CE" w:rsidRPr="00054C4A" w:rsidRDefault="002F23CE" w:rsidP="002F23CE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054C4A">
        <w:rPr>
          <w:rFonts w:ascii="Arial" w:hAnsi="Arial" w:cs="Arial"/>
          <w:b/>
          <w:i/>
          <w:sz w:val="24"/>
        </w:rPr>
        <w:t xml:space="preserve">„Pružanje mentoring usluga za </w:t>
      </w:r>
      <w:r w:rsidRPr="00054C4A">
        <w:rPr>
          <w:rFonts w:ascii="Arial" w:hAnsi="Arial" w:cs="Arial"/>
          <w:b/>
          <w:i/>
          <w:sz w:val="24"/>
          <w:lang w:val="hr-HR"/>
        </w:rPr>
        <w:t xml:space="preserve">subjekte </w:t>
      </w:r>
      <w:r w:rsidRPr="00054C4A">
        <w:rPr>
          <w:rFonts w:ascii="Arial" w:hAnsi="Arial" w:cs="Arial"/>
          <w:b/>
          <w:i/>
          <w:sz w:val="24"/>
        </w:rPr>
        <w:t>mal</w:t>
      </w:r>
      <w:r w:rsidRPr="00054C4A">
        <w:rPr>
          <w:rFonts w:ascii="Arial" w:hAnsi="Arial" w:cs="Arial"/>
          <w:b/>
          <w:i/>
          <w:sz w:val="24"/>
          <w:lang w:val="hr-HR"/>
        </w:rPr>
        <w:t>e privrede“</w:t>
      </w:r>
      <w:r w:rsidRPr="00054C4A">
        <w:rPr>
          <w:rFonts w:ascii="Arial" w:hAnsi="Arial" w:cs="Arial"/>
          <w:b/>
          <w:i/>
          <w:sz w:val="24"/>
        </w:rPr>
        <w:t xml:space="preserve"> </w:t>
      </w:r>
    </w:p>
    <w:p w:rsidR="004337D3" w:rsidRPr="00054C4A" w:rsidRDefault="004337D3" w:rsidP="00B67425">
      <w:pPr>
        <w:spacing w:after="0" w:line="276" w:lineRule="auto"/>
        <w:jc w:val="center"/>
        <w:rPr>
          <w:rFonts w:ascii="Arial" w:hAnsi="Arial" w:cs="Arial"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9A5348" w:rsidRPr="00054C4A" w:rsidRDefault="009A5348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</w:p>
    <w:p w:rsidR="004337D3" w:rsidRPr="00054C4A" w:rsidRDefault="004337D3" w:rsidP="00B67425">
      <w:pPr>
        <w:spacing w:after="0" w:line="276" w:lineRule="auto"/>
        <w:rPr>
          <w:rFonts w:ascii="Arial" w:hAnsi="Arial" w:cs="Arial"/>
          <w:i/>
          <w:sz w:val="24"/>
          <w:lang w:val="bs-Latn-BA"/>
        </w:rPr>
      </w:pPr>
    </w:p>
    <w:p w:rsidR="001722F9" w:rsidRPr="00054C4A" w:rsidRDefault="001722F9" w:rsidP="00B67425">
      <w:pPr>
        <w:spacing w:after="0" w:line="276" w:lineRule="auto"/>
        <w:rPr>
          <w:rFonts w:ascii="Arial" w:hAnsi="Arial" w:cs="Arial"/>
          <w:i/>
          <w:sz w:val="24"/>
          <w:lang w:val="bs-Latn-BA"/>
        </w:rPr>
      </w:pPr>
    </w:p>
    <w:p w:rsidR="001722F9" w:rsidRPr="00054C4A" w:rsidRDefault="001722F9" w:rsidP="00B67425">
      <w:pPr>
        <w:spacing w:after="0" w:line="276" w:lineRule="auto"/>
        <w:rPr>
          <w:rFonts w:ascii="Arial" w:hAnsi="Arial" w:cs="Arial"/>
          <w:i/>
          <w:sz w:val="24"/>
          <w:lang w:val="bs-Latn-BA"/>
        </w:rPr>
      </w:pPr>
    </w:p>
    <w:p w:rsidR="004337D3" w:rsidRPr="00054C4A" w:rsidRDefault="000F4327" w:rsidP="00B67425">
      <w:pPr>
        <w:spacing w:after="0" w:line="276" w:lineRule="auto"/>
        <w:jc w:val="center"/>
        <w:rPr>
          <w:rFonts w:ascii="Arial" w:hAnsi="Arial" w:cs="Arial"/>
          <w:i/>
          <w:sz w:val="24"/>
          <w:lang w:val="bs-Latn-BA"/>
        </w:rPr>
      </w:pPr>
      <w:r w:rsidRPr="00054C4A">
        <w:rPr>
          <w:rFonts w:ascii="Arial" w:hAnsi="Arial" w:cs="Arial"/>
          <w:i/>
          <w:sz w:val="24"/>
          <w:lang w:val="bs-Latn-BA"/>
        </w:rPr>
        <w:t>Mostar, ju</w:t>
      </w:r>
      <w:r w:rsidR="00635BE6" w:rsidRPr="00054C4A">
        <w:rPr>
          <w:rFonts w:ascii="Arial" w:hAnsi="Arial" w:cs="Arial"/>
          <w:i/>
          <w:sz w:val="24"/>
          <w:lang w:val="bs-Latn-BA"/>
        </w:rPr>
        <w:t>l</w:t>
      </w:r>
      <w:r w:rsidRPr="00054C4A">
        <w:rPr>
          <w:rFonts w:ascii="Arial" w:hAnsi="Arial" w:cs="Arial"/>
          <w:i/>
          <w:sz w:val="24"/>
          <w:lang w:val="bs-Latn-BA"/>
        </w:rPr>
        <w:t>i 2018</w:t>
      </w:r>
    </w:p>
    <w:p w:rsidR="00B67425" w:rsidRPr="00054C4A" w:rsidRDefault="00B67425" w:rsidP="00B67425">
      <w:pPr>
        <w:spacing w:after="0" w:line="276" w:lineRule="auto"/>
        <w:rPr>
          <w:rFonts w:ascii="Arial" w:hAnsi="Arial" w:cs="Arial"/>
          <w:i/>
          <w:sz w:val="24"/>
          <w:lang w:val="bs-Cyrl-BA"/>
        </w:rPr>
      </w:pPr>
      <w:r w:rsidRPr="00054C4A">
        <w:rPr>
          <w:rFonts w:ascii="Arial" w:hAnsi="Arial" w:cs="Arial"/>
          <w:i/>
          <w:sz w:val="24"/>
          <w:lang w:val="bs-Cyrl-BA"/>
        </w:rPr>
        <w:br w:type="page"/>
      </w:r>
    </w:p>
    <w:p w:rsidR="00B67425" w:rsidRPr="00054C4A" w:rsidRDefault="001722F9" w:rsidP="00B67425">
      <w:pPr>
        <w:pStyle w:val="Heading1"/>
        <w:numPr>
          <w:ilvl w:val="0"/>
          <w:numId w:val="19"/>
        </w:numPr>
        <w:spacing w:after="0" w:afterAutospacing="0" w:line="276" w:lineRule="auto"/>
        <w:ind w:left="426" w:hanging="426"/>
        <w:jc w:val="both"/>
        <w:rPr>
          <w:rFonts w:ascii="Arial" w:hAnsi="Arial" w:cs="Arial"/>
          <w:i/>
          <w:sz w:val="24"/>
          <w:szCs w:val="24"/>
          <w:lang w:val="bs-Cyrl-BA"/>
        </w:rPr>
      </w:pPr>
      <w:r w:rsidRPr="00054C4A">
        <w:rPr>
          <w:rFonts w:ascii="Arial" w:hAnsi="Arial" w:cs="Arial"/>
          <w:i/>
          <w:sz w:val="24"/>
          <w:szCs w:val="24"/>
          <w:lang w:val="bs-Latn-BA"/>
        </w:rPr>
        <w:lastRenderedPageBreak/>
        <w:t xml:space="preserve">Ciljevi Javnog </w:t>
      </w:r>
      <w:r w:rsidR="000E35EE" w:rsidRPr="00054C4A">
        <w:rPr>
          <w:rFonts w:ascii="Arial" w:hAnsi="Arial" w:cs="Arial"/>
          <w:i/>
          <w:sz w:val="24"/>
          <w:szCs w:val="24"/>
          <w:lang w:val="bs-Latn-BA"/>
        </w:rPr>
        <w:t>konkursa</w:t>
      </w:r>
    </w:p>
    <w:p w:rsidR="00786CBA" w:rsidRPr="00054C4A" w:rsidRDefault="00786CBA" w:rsidP="00054C4A">
      <w:pPr>
        <w:spacing w:after="0" w:line="276" w:lineRule="auto"/>
        <w:rPr>
          <w:rFonts w:ascii="Arial" w:hAnsi="Arial" w:cs="Arial"/>
          <w:b/>
          <w:bCs/>
          <w:i/>
          <w:sz w:val="24"/>
          <w:lang w:val="bs-Cyrl-BA"/>
        </w:rPr>
      </w:pPr>
      <w:bookmarkStart w:id="1" w:name="_Toc511980167"/>
      <w:r w:rsidRPr="00054C4A">
        <w:rPr>
          <w:rFonts w:ascii="Arial" w:hAnsi="Arial" w:cs="Arial"/>
          <w:i/>
          <w:sz w:val="24"/>
          <w:lang w:val="bs-Cyrl-BA"/>
        </w:rPr>
        <w:t xml:space="preserve">Ovim Smjernicama uređuje se postupak realizacije standardizovane usluge mentoringa, koju </w:t>
      </w:r>
      <w:r w:rsidR="00B67425" w:rsidRPr="00054C4A">
        <w:rPr>
          <w:rFonts w:ascii="Arial" w:hAnsi="Arial" w:cs="Arial"/>
          <w:i/>
          <w:sz w:val="24"/>
          <w:lang w:val="hr-HR"/>
        </w:rPr>
        <w:t>Federalno m</w:t>
      </w:r>
      <w:r w:rsidR="00FB6A25" w:rsidRPr="00054C4A">
        <w:rPr>
          <w:rFonts w:ascii="Arial" w:hAnsi="Arial" w:cs="Arial"/>
          <w:i/>
          <w:sz w:val="24"/>
          <w:lang w:val="bs-Cyrl-BA"/>
        </w:rPr>
        <w:t>inistarstvo</w:t>
      </w:r>
      <w:r w:rsidRPr="00054C4A">
        <w:rPr>
          <w:rFonts w:ascii="Arial" w:hAnsi="Arial" w:cs="Arial"/>
          <w:i/>
          <w:sz w:val="24"/>
          <w:lang w:val="bs-Cyrl-BA"/>
        </w:rPr>
        <w:t xml:space="preserve"> </w:t>
      </w:r>
      <w:r w:rsidR="00B67425" w:rsidRPr="00054C4A">
        <w:rPr>
          <w:rFonts w:ascii="Arial" w:hAnsi="Arial" w:cs="Arial"/>
          <w:i/>
          <w:sz w:val="24"/>
          <w:lang w:val="hr-HR"/>
        </w:rPr>
        <w:t xml:space="preserve">razvoja, poduzetništva i obrta (u daljem tekstu: Ministarstvo) </w:t>
      </w:r>
      <w:r w:rsidRPr="00054C4A">
        <w:rPr>
          <w:rFonts w:ascii="Arial" w:hAnsi="Arial" w:cs="Arial"/>
          <w:i/>
          <w:sz w:val="24"/>
          <w:lang w:val="bs-Cyrl-BA"/>
        </w:rPr>
        <w:t xml:space="preserve">provodi u okviru projekta </w:t>
      </w:r>
      <w:r w:rsidR="009B1D17" w:rsidRPr="00054C4A">
        <w:rPr>
          <w:rFonts w:ascii="Arial" w:hAnsi="Arial" w:cs="Arial"/>
          <w:i/>
          <w:sz w:val="24"/>
        </w:rPr>
        <w:t xml:space="preserve">„Pružanje mentoring usluga za </w:t>
      </w:r>
      <w:r w:rsidR="009B1D17" w:rsidRPr="00054C4A">
        <w:rPr>
          <w:rFonts w:ascii="Arial" w:hAnsi="Arial" w:cs="Arial"/>
          <w:i/>
          <w:sz w:val="24"/>
          <w:lang w:val="hr-HR"/>
        </w:rPr>
        <w:t xml:space="preserve">subjekte </w:t>
      </w:r>
      <w:r w:rsidR="009B1D17" w:rsidRPr="00054C4A">
        <w:rPr>
          <w:rFonts w:ascii="Arial" w:hAnsi="Arial" w:cs="Arial"/>
          <w:i/>
          <w:sz w:val="24"/>
        </w:rPr>
        <w:t>mal</w:t>
      </w:r>
      <w:r w:rsidR="009B1D17" w:rsidRPr="00054C4A">
        <w:rPr>
          <w:rFonts w:ascii="Arial" w:hAnsi="Arial" w:cs="Arial"/>
          <w:i/>
          <w:sz w:val="24"/>
          <w:lang w:val="hr-HR"/>
        </w:rPr>
        <w:t xml:space="preserve">e privrede </w:t>
      </w:r>
      <w:r w:rsidRPr="00054C4A">
        <w:rPr>
          <w:rFonts w:ascii="Arial" w:hAnsi="Arial" w:cs="Arial"/>
          <w:i/>
          <w:sz w:val="24"/>
          <w:lang w:val="bs-Cyrl-BA"/>
        </w:rPr>
        <w:t xml:space="preserve">na Zapadnom Balkanu (faza 2)“, a u skladu sa </w:t>
      </w:r>
      <w:r w:rsidR="00434575" w:rsidRPr="00054C4A">
        <w:rPr>
          <w:rFonts w:ascii="Arial" w:hAnsi="Arial" w:cs="Arial"/>
          <w:i/>
          <w:sz w:val="24"/>
          <w:lang w:val="bs-Latn-BA"/>
        </w:rPr>
        <w:t xml:space="preserve">Odlukom o </w:t>
      </w:r>
      <w:r w:rsidR="00434575" w:rsidRPr="00054C4A">
        <w:rPr>
          <w:rFonts w:ascii="Arial" w:hAnsi="Arial" w:cs="Arial"/>
          <w:i/>
          <w:sz w:val="24"/>
        </w:rPr>
        <w:t>usvajanju Programa utroška sredstava s kriterijima raspodjele sredstava Tekućih transfera utvrđenih Budžetom Federacije Bosne i Hercegovine za 2018. godinu Federalnom ministarstvu razvoja, poduzetništva i obrta („Službene novine Federacije BiH“, broj</w:t>
      </w:r>
      <w:r w:rsidR="002B26ED" w:rsidRPr="00054C4A">
        <w:rPr>
          <w:rFonts w:ascii="Arial" w:hAnsi="Arial" w:cs="Arial"/>
          <w:i/>
          <w:sz w:val="24"/>
        </w:rPr>
        <w:t xml:space="preserve"> </w:t>
      </w:r>
      <w:r w:rsidR="00434575" w:rsidRPr="00054C4A">
        <w:rPr>
          <w:rFonts w:ascii="Arial" w:hAnsi="Arial" w:cs="Arial"/>
          <w:i/>
          <w:sz w:val="24"/>
        </w:rPr>
        <w:t xml:space="preserve">23/18). </w:t>
      </w:r>
      <w:r w:rsidR="00B67425" w:rsidRPr="00054C4A">
        <w:rPr>
          <w:rFonts w:ascii="Arial" w:hAnsi="Arial" w:cs="Arial"/>
          <w:i/>
          <w:sz w:val="24"/>
          <w:lang w:val="bs-Cyrl-BA"/>
        </w:rPr>
        <w:t xml:space="preserve">Standardizovani </w:t>
      </w:r>
      <w:r w:rsidRPr="00054C4A">
        <w:rPr>
          <w:rFonts w:ascii="Arial" w:hAnsi="Arial" w:cs="Arial"/>
          <w:i/>
          <w:sz w:val="24"/>
          <w:lang w:val="bs-Cyrl-BA"/>
        </w:rPr>
        <w:t xml:space="preserve">set usluga (SSU) za mala i srednja preduzeća u 2018. godini realizuje se preko razvojnih </w:t>
      </w:r>
      <w:r w:rsidR="00434575" w:rsidRPr="00054C4A">
        <w:rPr>
          <w:rFonts w:ascii="Arial" w:hAnsi="Arial" w:cs="Arial"/>
          <w:i/>
          <w:sz w:val="24"/>
          <w:lang w:val="bs-Latn-BA"/>
        </w:rPr>
        <w:t xml:space="preserve">agencija </w:t>
      </w:r>
      <w:r w:rsidRPr="00054C4A">
        <w:rPr>
          <w:rFonts w:ascii="Arial" w:hAnsi="Arial" w:cs="Arial"/>
          <w:i/>
          <w:sz w:val="24"/>
          <w:lang w:val="bs-Cyrl-BA"/>
        </w:rPr>
        <w:t>koje imaju svoje sertifikovane mentore.</w:t>
      </w:r>
    </w:p>
    <w:p w:rsidR="00786CBA" w:rsidRPr="00054C4A" w:rsidRDefault="00786CBA" w:rsidP="00B67425">
      <w:pPr>
        <w:pStyle w:val="Heading1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 xml:space="preserve">Mentoring je sveobuhvatan i </w:t>
      </w:r>
      <w:r w:rsidR="00B67425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relativno dug proces podrške po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duzećima koja se nalaze u presudnom trenutku za razvoj ili opstanak. Predstav</w:t>
      </w:r>
      <w:r w:rsidR="00B67425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lja zajednički rad mentora i po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duzeća u cilju prevazilaženja trenutne situacije i nalaženja</w:t>
      </w:r>
      <w:r w:rsidR="00B67425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hr-HR"/>
        </w:rPr>
        <w:t xml:space="preserve"> 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najpovoljnijih rješenja za buduće po</w:t>
      </w:r>
      <w:r w:rsidR="00B67425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slovanje. Kroz ovaj pristup, po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duzeća će primiti ravnomjernu, vremenski raspoređenu kontinuiranu podršku, radi postizanja što boljih rezultata. Japanska iskustva u obavljanju mentoringa su pokazala da su efekti ovakvog vida savjetovanjadaleko veći od povremenih i kratkoročnih savjeta.</w:t>
      </w:r>
    </w:p>
    <w:p w:rsidR="00786CBA" w:rsidRPr="00054C4A" w:rsidRDefault="00786CBA" w:rsidP="00B67425">
      <w:pPr>
        <w:pStyle w:val="Heading1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 xml:space="preserve">Proces mentoringa odvija se prema metodologiji </w:t>
      </w:r>
      <w:r w:rsidR="00DA61B2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Ministarstva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 xml:space="preserve">, razvijenoj u saradnji sa Japanskom agencijom za međunarodnu saradnju (JICA). Metodologija određuje korake u procesu u okviru kojeg stručno lice-mentor,u direktnom kontaktu i radu sa </w:t>
      </w:r>
      <w:r w:rsidR="00B67425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odgovornim licem po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duzeća, provodi određeni broj sati (najviše do 50 sati po korisniku) i to u prostorijama korisnika (ne manje od 75%</w:t>
      </w:r>
      <w:r w:rsidR="009B1D17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Latn-BA"/>
        </w:rPr>
        <w:t xml:space="preserve"> 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 xml:space="preserve">od ukupnog broja predviđenih sati). </w:t>
      </w:r>
      <w:r w:rsidR="00E54885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hr-HR"/>
        </w:rPr>
        <w:t>O</w:t>
      </w:r>
      <w:r w:rsidR="00E54885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 xml:space="preserve">dgovorno lice 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i mentor zajedno proučavaju aktuelno poslovanje, razloge trenutnih problema ili smetnje za dalji razvoj, najvažnije potencijale za rast, te na osnovu konstatovanog stanja mentor i korisnik mentoring usluge pripremaju plan/projekat razvoja.</w:t>
      </w:r>
    </w:p>
    <w:p w:rsidR="00786CBA" w:rsidRPr="00054C4A" w:rsidRDefault="00786CBA" w:rsidP="002B26ED">
      <w:pPr>
        <w:pStyle w:val="Heading1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Metodologija standardizovane usluge mentoringa jasno definiše sve korake i aktivnosti u realizaciji mentoringa (uravljanje šemom, rad na terenu, broj posjeta, aktivnosti u okviru</w:t>
      </w:r>
      <w:r w:rsidR="00E54885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hr-HR"/>
        </w:rPr>
        <w:t xml:space="preserve"> 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 xml:space="preserve">svake posjete, vrijeme predviđeno za pripremu plana i izvještavanje) i to kroz </w:t>
      </w:r>
      <w:r w:rsidR="000E35EE"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Opšti vodič za mentoring</w:t>
      </w: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.</w:t>
      </w:r>
    </w:p>
    <w:p w:rsidR="00786CBA" w:rsidRPr="00054C4A" w:rsidRDefault="00786CBA" w:rsidP="00B67425">
      <w:pPr>
        <w:pStyle w:val="Heading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 xml:space="preserve">Mentoring čini skup sljedećih usluga: </w:t>
      </w:r>
    </w:p>
    <w:p w:rsidR="00786CBA" w:rsidRPr="00054C4A" w:rsidRDefault="00786CBA" w:rsidP="00E54885">
      <w:pPr>
        <w:pStyle w:val="Heading1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„Dijagnoza“ trenutne situacije u preduzeću;</w:t>
      </w:r>
    </w:p>
    <w:p w:rsidR="00786CBA" w:rsidRPr="00054C4A" w:rsidRDefault="00786CBA" w:rsidP="00E54885">
      <w:pPr>
        <w:pStyle w:val="Heading1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Pomoć prilikom pripremanja razvojnih aktivnosti, planova i projekata kako bi se dostigli ciljevi preduzeća;</w:t>
      </w:r>
    </w:p>
    <w:p w:rsidR="00786CBA" w:rsidRPr="00054C4A" w:rsidRDefault="00786CBA" w:rsidP="00E54885">
      <w:pPr>
        <w:pStyle w:val="Heading1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Savjetovanje i koordinacija za pristupanje fondovima, novim tehnologijama;</w:t>
      </w:r>
    </w:p>
    <w:p w:rsidR="00786CBA" w:rsidRPr="00054C4A" w:rsidRDefault="00786CBA" w:rsidP="00E54885">
      <w:pPr>
        <w:pStyle w:val="Heading1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Konsultantske usluge i drugo, kako bi se podstakao razvoj i unapređenje poslovanja;</w:t>
      </w:r>
    </w:p>
    <w:p w:rsidR="00786CBA" w:rsidRPr="00054C4A" w:rsidRDefault="00786CBA" w:rsidP="00E54885">
      <w:pPr>
        <w:pStyle w:val="Heading1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Pomoć za pripremanje kreditnih aplikacija za banke i programe podrške za MSP;</w:t>
      </w:r>
    </w:p>
    <w:p w:rsidR="00786CBA" w:rsidRPr="00054C4A" w:rsidRDefault="00786CBA" w:rsidP="00E54885">
      <w:pPr>
        <w:pStyle w:val="Heading1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Pomoć u pronalaženju poslovnih partnera i drugih potrebnih informacija;</w:t>
      </w:r>
    </w:p>
    <w:p w:rsidR="00786CBA" w:rsidRPr="00054C4A" w:rsidRDefault="00786CBA" w:rsidP="00E54885">
      <w:pPr>
        <w:pStyle w:val="Heading1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Savjetovanje;</w:t>
      </w:r>
    </w:p>
    <w:p w:rsidR="00786CBA" w:rsidRPr="00054C4A" w:rsidRDefault="00786CBA" w:rsidP="00E54885">
      <w:pPr>
        <w:pStyle w:val="Heading1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Obuka;</w:t>
      </w:r>
    </w:p>
    <w:p w:rsidR="00786CBA" w:rsidRPr="00054C4A" w:rsidRDefault="00786CBA" w:rsidP="00E54885">
      <w:pPr>
        <w:pStyle w:val="Heading1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>Upućivanje na odgovarajuće specijalizovane konsultante.</w:t>
      </w:r>
    </w:p>
    <w:p w:rsidR="00E54885" w:rsidRPr="00054C4A" w:rsidRDefault="00786CBA" w:rsidP="00E54885">
      <w:pPr>
        <w:pStyle w:val="Heading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 w:rsidRPr="00054C4A">
        <w:rPr>
          <w:rFonts w:ascii="Arial" w:hAnsi="Arial" w:cs="Arial"/>
          <w:b w:val="0"/>
          <w:bCs w:val="0"/>
          <w:i/>
          <w:kern w:val="0"/>
          <w:sz w:val="24"/>
          <w:szCs w:val="24"/>
          <w:lang w:val="bs-Cyrl-BA"/>
        </w:rPr>
        <w:t xml:space="preserve">Usluga se odnosi na besplatan mentoring za mikro, mala i srednja preduzeća, a </w:t>
      </w:r>
      <w:r w:rsidR="00E54885" w:rsidRPr="00054C4A">
        <w:rPr>
          <w:rFonts w:ascii="Arial" w:hAnsi="Arial" w:cs="Arial"/>
          <w:b w:val="0"/>
          <w:i/>
          <w:sz w:val="24"/>
          <w:szCs w:val="24"/>
        </w:rPr>
        <w:t>koja im je potrebna za njihov dalji razvoj ili opstanak na tržištu.</w:t>
      </w:r>
    </w:p>
    <w:bookmarkEnd w:id="1"/>
    <w:p w:rsidR="008F26BD" w:rsidRPr="00054C4A" w:rsidRDefault="008F26BD" w:rsidP="00B67425">
      <w:pPr>
        <w:spacing w:after="0" w:line="276" w:lineRule="auto"/>
        <w:rPr>
          <w:rFonts w:ascii="Arial" w:hAnsi="Arial" w:cs="Arial"/>
          <w:b/>
          <w:bCs/>
          <w:i/>
          <w:kern w:val="36"/>
          <w:sz w:val="24"/>
          <w:lang w:val="bs-Cyrl-BA"/>
        </w:rPr>
      </w:pPr>
      <w:r w:rsidRPr="00054C4A">
        <w:rPr>
          <w:rFonts w:ascii="Arial" w:hAnsi="Arial" w:cs="Arial"/>
          <w:b/>
          <w:bCs/>
          <w:i/>
          <w:kern w:val="36"/>
          <w:sz w:val="24"/>
          <w:lang w:val="bs-Cyrl-BA"/>
        </w:rPr>
        <w:lastRenderedPageBreak/>
        <w:t>RASPOLOŽIVA FINANSIJSKA SREDSTVA</w:t>
      </w:r>
    </w:p>
    <w:p w:rsidR="000E35EE" w:rsidRPr="00054C4A" w:rsidRDefault="008F26BD" w:rsidP="00B67425">
      <w:pPr>
        <w:spacing w:after="0" w:line="276" w:lineRule="auto"/>
        <w:rPr>
          <w:rFonts w:ascii="Arial" w:hAnsi="Arial" w:cs="Arial"/>
          <w:bCs/>
          <w:i/>
          <w:kern w:val="36"/>
          <w:sz w:val="24"/>
          <w:lang w:val="hr-HR"/>
        </w:rPr>
      </w:pP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>Ukupan budžet za pružanje standardizovane usluge mentori</w:t>
      </w:r>
      <w:r w:rsidR="000E35EE" w:rsidRPr="00054C4A">
        <w:rPr>
          <w:rFonts w:ascii="Arial" w:hAnsi="Arial" w:cs="Arial"/>
          <w:bCs/>
          <w:i/>
          <w:kern w:val="36"/>
          <w:sz w:val="24"/>
          <w:lang w:val="bs-Cyrl-BA"/>
        </w:rPr>
        <w:t>nga u 2018. godini po jednom po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>duzeću je</w:t>
      </w:r>
      <w:r w:rsidR="0063590D" w:rsidRPr="00054C4A">
        <w:rPr>
          <w:rFonts w:ascii="Arial" w:hAnsi="Arial" w:cs="Arial"/>
          <w:bCs/>
          <w:i/>
          <w:kern w:val="36"/>
          <w:sz w:val="24"/>
          <w:lang w:val="bs-Latn-BA"/>
        </w:rPr>
        <w:t xml:space="preserve"> 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>maksimalno 1</w:t>
      </w:r>
      <w:r w:rsidR="0063590D" w:rsidRPr="00054C4A">
        <w:rPr>
          <w:rFonts w:ascii="Arial" w:hAnsi="Arial" w:cs="Arial"/>
          <w:bCs/>
          <w:i/>
          <w:kern w:val="36"/>
          <w:sz w:val="24"/>
          <w:lang w:val="bs-Latn-BA"/>
        </w:rPr>
        <w:t>.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>000 konvertibilnih maraka. Sredstva obezbjeđuje Ministarstvo</w:t>
      </w:r>
      <w:r w:rsidR="000E35EE" w:rsidRPr="00054C4A">
        <w:rPr>
          <w:rFonts w:ascii="Arial" w:hAnsi="Arial" w:cs="Arial"/>
          <w:bCs/>
          <w:i/>
          <w:kern w:val="36"/>
          <w:sz w:val="24"/>
          <w:lang w:val="hr-HR"/>
        </w:rPr>
        <w:t>.</w:t>
      </w:r>
    </w:p>
    <w:p w:rsidR="000E35EE" w:rsidRPr="00054C4A" w:rsidRDefault="000E35EE" w:rsidP="00B67425">
      <w:pPr>
        <w:spacing w:after="0" w:line="276" w:lineRule="auto"/>
        <w:rPr>
          <w:rFonts w:ascii="Arial" w:hAnsi="Arial" w:cs="Arial"/>
          <w:bCs/>
          <w:i/>
          <w:kern w:val="36"/>
          <w:sz w:val="24"/>
          <w:lang w:val="bs-Cyrl-BA"/>
        </w:rPr>
      </w:pPr>
    </w:p>
    <w:p w:rsidR="008F26BD" w:rsidRPr="00054C4A" w:rsidRDefault="008F26BD" w:rsidP="00B67425">
      <w:pPr>
        <w:spacing w:after="0" w:line="276" w:lineRule="auto"/>
        <w:rPr>
          <w:rFonts w:ascii="Arial" w:hAnsi="Arial" w:cs="Arial"/>
          <w:b/>
          <w:bCs/>
          <w:i/>
          <w:kern w:val="36"/>
          <w:sz w:val="24"/>
          <w:lang w:val="bs-Latn-BA"/>
        </w:rPr>
      </w:pPr>
      <w:r w:rsidRPr="00054C4A">
        <w:rPr>
          <w:rFonts w:ascii="Arial" w:hAnsi="Arial" w:cs="Arial"/>
          <w:b/>
          <w:bCs/>
          <w:i/>
          <w:kern w:val="36"/>
          <w:sz w:val="24"/>
          <w:lang w:val="bs-Cyrl-BA"/>
        </w:rPr>
        <w:t>USLOVI ZA PODNOŠENJE PRIJAVA</w:t>
      </w:r>
    </w:p>
    <w:p w:rsidR="00196BFA" w:rsidRPr="00054C4A" w:rsidRDefault="00196BFA" w:rsidP="000E35EE">
      <w:pPr>
        <w:spacing w:after="0" w:line="276" w:lineRule="auto"/>
        <w:ind w:firstLine="284"/>
        <w:rPr>
          <w:rFonts w:ascii="Arial" w:hAnsi="Arial" w:cs="Arial"/>
          <w:i/>
          <w:sz w:val="24"/>
        </w:rPr>
      </w:pPr>
      <w:r w:rsidRPr="00054C4A">
        <w:rPr>
          <w:rFonts w:ascii="Arial" w:hAnsi="Arial" w:cs="Arial"/>
          <w:i/>
          <w:sz w:val="24"/>
        </w:rPr>
        <w:t xml:space="preserve">Subjekti male privrede definisani po Zakonu o poticanju razvoja male privrede i Zakonu o obrtu i srodnim djelatnostima koji imaju sjedište na području Federacije BiH, nalaze se u većinskom privatnom vlasništvu državljana BiH, te imaju najmanje 1 (jednog) zaposlenog na neodređeno vrijeme. </w:t>
      </w:r>
    </w:p>
    <w:p w:rsidR="00196BFA" w:rsidRPr="00054C4A" w:rsidRDefault="00196BFA" w:rsidP="000E35EE">
      <w:pPr>
        <w:spacing w:after="0" w:line="276" w:lineRule="auto"/>
        <w:ind w:firstLine="284"/>
        <w:rPr>
          <w:rFonts w:ascii="Arial" w:hAnsi="Arial" w:cs="Arial"/>
          <w:i/>
          <w:sz w:val="24"/>
        </w:rPr>
      </w:pPr>
      <w:r w:rsidRPr="00054C4A">
        <w:rPr>
          <w:rFonts w:ascii="Arial" w:hAnsi="Arial" w:cs="Arial"/>
          <w:i/>
          <w:sz w:val="24"/>
        </w:rPr>
        <w:t>Nisu prihvatljive prijave subjekata male privrede koji imaju registrovanu osnovnu djelatnost u oblasti namjenske industrije, proizvodnje i prerade duhana i igara na sreću.</w:t>
      </w:r>
    </w:p>
    <w:p w:rsidR="00E54885" w:rsidRPr="00054C4A" w:rsidRDefault="00E54885" w:rsidP="00E54885">
      <w:pPr>
        <w:spacing w:after="0" w:line="276" w:lineRule="auto"/>
        <w:ind w:firstLine="284"/>
        <w:rPr>
          <w:rFonts w:ascii="Arial" w:eastAsiaTheme="minorHAnsi" w:hAnsi="Arial" w:cs="Arial"/>
          <w:i/>
          <w:sz w:val="24"/>
          <w:lang w:val="hr-BA" w:eastAsia="en-US"/>
        </w:rPr>
      </w:pPr>
      <w:r w:rsidRPr="00054C4A">
        <w:rPr>
          <w:rFonts w:ascii="Arial" w:eastAsiaTheme="minorHAnsi" w:hAnsi="Arial" w:cs="Arial"/>
          <w:i/>
          <w:sz w:val="24"/>
          <w:lang w:val="hr-BA" w:eastAsia="en-US"/>
        </w:rPr>
        <w:t xml:space="preserve">Korisnici poticajnih sredstava koji do završetka ovog javnog </w:t>
      </w:r>
      <w:r w:rsidR="000E35EE" w:rsidRPr="00054C4A">
        <w:rPr>
          <w:rFonts w:ascii="Arial" w:eastAsiaTheme="minorHAnsi" w:hAnsi="Arial" w:cs="Arial"/>
          <w:i/>
          <w:sz w:val="24"/>
          <w:lang w:val="hr-BA" w:eastAsia="en-US"/>
        </w:rPr>
        <w:t>konkursa</w:t>
      </w:r>
      <w:r w:rsidRPr="00054C4A">
        <w:rPr>
          <w:rFonts w:ascii="Arial" w:eastAsiaTheme="minorHAnsi" w:hAnsi="Arial" w:cs="Arial"/>
          <w:i/>
          <w:sz w:val="24"/>
          <w:lang w:val="hr-BA" w:eastAsia="en-US"/>
        </w:rPr>
        <w:t xml:space="preserve"> nisu izvršili svoje ranije preuzete obaveze po osnovu korištenja poticajnih sredstava ovog ministarstva, nemaju pravo sudjelovanja u ovom javnom </w:t>
      </w:r>
      <w:r w:rsidR="000E35EE" w:rsidRPr="00054C4A">
        <w:rPr>
          <w:rFonts w:ascii="Arial" w:eastAsiaTheme="minorHAnsi" w:hAnsi="Arial" w:cs="Arial"/>
          <w:i/>
          <w:sz w:val="24"/>
          <w:lang w:val="hr-BA" w:eastAsia="en-US"/>
        </w:rPr>
        <w:t>konkursu</w:t>
      </w:r>
      <w:r w:rsidRPr="00054C4A">
        <w:rPr>
          <w:rFonts w:ascii="Arial" w:eastAsiaTheme="minorHAnsi" w:hAnsi="Arial" w:cs="Arial"/>
          <w:i/>
          <w:sz w:val="24"/>
          <w:lang w:val="hr-BA" w:eastAsia="en-US"/>
        </w:rPr>
        <w:t>.</w:t>
      </w:r>
    </w:p>
    <w:p w:rsidR="00E54885" w:rsidRPr="00054C4A" w:rsidRDefault="00E54885" w:rsidP="00E54885">
      <w:pPr>
        <w:spacing w:after="0"/>
        <w:rPr>
          <w:rFonts w:ascii="Arial" w:hAnsi="Arial" w:cs="Arial"/>
          <w:i/>
          <w:sz w:val="24"/>
        </w:rPr>
      </w:pPr>
      <w:bookmarkStart w:id="2" w:name="_Toc511980175"/>
    </w:p>
    <w:bookmarkEnd w:id="2"/>
    <w:p w:rsidR="00A80F5F" w:rsidRPr="00054C4A" w:rsidRDefault="00A80F5F" w:rsidP="00B67425">
      <w:pPr>
        <w:spacing w:after="0" w:line="276" w:lineRule="auto"/>
        <w:rPr>
          <w:rFonts w:ascii="Arial" w:hAnsi="Arial" w:cs="Arial"/>
          <w:b/>
          <w:bCs/>
          <w:i/>
          <w:kern w:val="36"/>
          <w:sz w:val="24"/>
          <w:lang w:val="bs-Cyrl-BA"/>
        </w:rPr>
      </w:pPr>
      <w:r w:rsidRPr="00054C4A">
        <w:rPr>
          <w:rFonts w:ascii="Arial" w:hAnsi="Arial" w:cs="Arial"/>
          <w:b/>
          <w:bCs/>
          <w:i/>
          <w:kern w:val="36"/>
          <w:sz w:val="24"/>
          <w:lang w:val="bs-Cyrl-BA"/>
        </w:rPr>
        <w:t>PROCEDURA SPROVOĐENJA USLUGE</w:t>
      </w:r>
    </w:p>
    <w:p w:rsidR="00A80F5F" w:rsidRPr="00054C4A" w:rsidRDefault="00A80F5F" w:rsidP="00B43E3F">
      <w:pPr>
        <w:spacing w:after="0" w:line="276" w:lineRule="auto"/>
        <w:ind w:firstLine="284"/>
        <w:rPr>
          <w:rFonts w:ascii="Arial" w:hAnsi="Arial" w:cs="Arial"/>
          <w:bCs/>
          <w:i/>
          <w:kern w:val="36"/>
          <w:sz w:val="24"/>
          <w:lang w:val="bs-Cyrl-BA"/>
        </w:rPr>
      </w:pP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 xml:space="preserve">Ministarstvo raspisuje Javni </w:t>
      </w:r>
      <w:r w:rsidR="00D54C18" w:rsidRPr="00054C4A">
        <w:rPr>
          <w:rFonts w:ascii="Arial" w:hAnsi="Arial" w:cs="Arial"/>
          <w:bCs/>
          <w:i/>
          <w:kern w:val="36"/>
          <w:sz w:val="24"/>
          <w:lang w:val="hr-HR"/>
        </w:rPr>
        <w:t>konkurs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 xml:space="preserve"> </w:t>
      </w:r>
      <w:r w:rsidR="00D54C18" w:rsidRPr="00054C4A">
        <w:rPr>
          <w:rFonts w:ascii="Arial" w:hAnsi="Arial" w:cs="Arial"/>
          <w:bCs/>
          <w:i/>
          <w:kern w:val="36"/>
          <w:sz w:val="24"/>
          <w:lang w:val="hr-HR"/>
        </w:rPr>
        <w:t xml:space="preserve">u 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>okviru projekta</w:t>
      </w:r>
      <w:r w:rsidR="00307E61" w:rsidRPr="00054C4A">
        <w:rPr>
          <w:rFonts w:ascii="Arial" w:hAnsi="Arial" w:cs="Arial"/>
          <w:bCs/>
          <w:i/>
          <w:kern w:val="36"/>
          <w:sz w:val="24"/>
          <w:lang w:val="bs-Latn-BA"/>
        </w:rPr>
        <w:t xml:space="preserve"> </w:t>
      </w:r>
      <w:r w:rsidR="006A0DE9" w:rsidRPr="00054C4A">
        <w:rPr>
          <w:rFonts w:ascii="Arial" w:hAnsi="Arial" w:cs="Arial"/>
          <w:i/>
          <w:sz w:val="24"/>
        </w:rPr>
        <w:t xml:space="preserve">„Pružanje mentoring usluga za </w:t>
      </w:r>
      <w:r w:rsidR="006A0DE9" w:rsidRPr="00054C4A">
        <w:rPr>
          <w:rFonts w:ascii="Arial" w:hAnsi="Arial" w:cs="Arial"/>
          <w:i/>
          <w:sz w:val="24"/>
          <w:lang w:val="hr-HR"/>
        </w:rPr>
        <w:t xml:space="preserve">subjekte </w:t>
      </w:r>
      <w:r w:rsidR="006A0DE9" w:rsidRPr="00054C4A">
        <w:rPr>
          <w:rFonts w:ascii="Arial" w:hAnsi="Arial" w:cs="Arial"/>
          <w:i/>
          <w:sz w:val="24"/>
        </w:rPr>
        <w:t>mal</w:t>
      </w:r>
      <w:r w:rsidR="006A0DE9" w:rsidRPr="00054C4A">
        <w:rPr>
          <w:rFonts w:ascii="Arial" w:hAnsi="Arial" w:cs="Arial"/>
          <w:i/>
          <w:sz w:val="24"/>
          <w:lang w:val="hr-HR"/>
        </w:rPr>
        <w:t xml:space="preserve">e privrede </w:t>
      </w:r>
      <w:r w:rsidR="006A0DE9" w:rsidRPr="00054C4A">
        <w:rPr>
          <w:rFonts w:ascii="Arial" w:hAnsi="Arial" w:cs="Arial"/>
          <w:i/>
          <w:sz w:val="24"/>
          <w:lang w:val="bs-Cyrl-BA"/>
        </w:rPr>
        <w:t>na Zapadnom Balkanu (faza 2)“,</w:t>
      </w:r>
      <w:r w:rsidR="006A0DE9" w:rsidRPr="00054C4A">
        <w:rPr>
          <w:rFonts w:ascii="Arial" w:hAnsi="Arial" w:cs="Arial"/>
          <w:i/>
          <w:sz w:val="24"/>
          <w:lang w:val="bs-Latn-BA"/>
        </w:rPr>
        <w:t xml:space="preserve"> 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 xml:space="preserve">a u skladu sa </w:t>
      </w:r>
      <w:r w:rsidR="00CF7026" w:rsidRPr="00054C4A">
        <w:rPr>
          <w:rFonts w:ascii="Arial" w:hAnsi="Arial" w:cs="Arial"/>
          <w:bCs/>
          <w:i/>
          <w:sz w:val="24"/>
          <w:lang w:val="bs-Latn-BA"/>
        </w:rPr>
        <w:t xml:space="preserve">Odlukom o </w:t>
      </w:r>
      <w:r w:rsidR="00CF7026" w:rsidRPr="00054C4A">
        <w:rPr>
          <w:rFonts w:ascii="Arial" w:hAnsi="Arial" w:cs="Arial"/>
          <w:i/>
          <w:sz w:val="24"/>
        </w:rPr>
        <w:t>usvajanju Programa utroška sredstava s kriterijima raspodjele sredstava Tekućih transfera utvrđenih Budžetom Federacije Bosne i Hercegovine za 2018. godinu Federalnom ministarstvu razvoja, poduzetništva i obrta („Službene novine Federacije BiH“, broj23/18).</w:t>
      </w:r>
      <w:r w:rsidR="002B26ED" w:rsidRPr="00054C4A">
        <w:rPr>
          <w:rFonts w:ascii="Arial" w:hAnsi="Arial" w:cs="Arial"/>
          <w:i/>
          <w:sz w:val="24"/>
        </w:rPr>
        <w:t xml:space="preserve"> </w:t>
      </w:r>
      <w:r w:rsidR="00E54885" w:rsidRPr="00054C4A">
        <w:rPr>
          <w:rFonts w:ascii="Arial" w:hAnsi="Arial" w:cs="Arial"/>
          <w:bCs/>
          <w:i/>
          <w:kern w:val="36"/>
          <w:sz w:val="24"/>
          <w:lang w:val="bs-Cyrl-BA"/>
        </w:rPr>
        <w:t xml:space="preserve">Javni </w:t>
      </w:r>
      <w:r w:rsidR="00B43E3F" w:rsidRPr="00054C4A">
        <w:rPr>
          <w:rFonts w:ascii="Arial" w:hAnsi="Arial" w:cs="Arial"/>
          <w:bCs/>
          <w:i/>
          <w:kern w:val="36"/>
          <w:sz w:val="24"/>
          <w:lang w:val="hr-HR"/>
        </w:rPr>
        <w:t>konkurs</w:t>
      </w:r>
      <w:r w:rsidR="00E54885" w:rsidRPr="00054C4A">
        <w:rPr>
          <w:rFonts w:ascii="Arial" w:hAnsi="Arial" w:cs="Arial"/>
          <w:bCs/>
          <w:i/>
          <w:kern w:val="36"/>
          <w:sz w:val="24"/>
          <w:lang w:val="bs-Cyrl-BA"/>
        </w:rPr>
        <w:t xml:space="preserve"> 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 xml:space="preserve">sadrži osnovne informacije o pružanju standardizovane usluge metoringa, uslove za podnošenje prijave, mjesto podnošenja prijave, kao i ostale relevantne informacije. Prijave sa pratećom dokumentacijom podnose se </w:t>
      </w:r>
      <w:r w:rsidR="00FB6A25" w:rsidRPr="00054C4A">
        <w:rPr>
          <w:rFonts w:ascii="Arial" w:hAnsi="Arial" w:cs="Arial"/>
          <w:bCs/>
          <w:i/>
          <w:kern w:val="36"/>
          <w:sz w:val="24"/>
          <w:lang w:val="bs-Latn-BA"/>
        </w:rPr>
        <w:t>Ministarstvu</w:t>
      </w:r>
      <w:r w:rsidR="00B43E3F" w:rsidRPr="00054C4A">
        <w:rPr>
          <w:rFonts w:ascii="Arial" w:hAnsi="Arial" w:cs="Arial"/>
          <w:bCs/>
          <w:i/>
          <w:kern w:val="36"/>
          <w:sz w:val="24"/>
          <w:lang w:val="bs-Cyrl-BA"/>
        </w:rPr>
        <w:t>.</w:t>
      </w:r>
    </w:p>
    <w:p w:rsidR="00B43E3F" w:rsidRPr="00054C4A" w:rsidRDefault="00A80F5F" w:rsidP="00B43E3F">
      <w:pPr>
        <w:spacing w:after="0" w:line="276" w:lineRule="auto"/>
        <w:ind w:firstLine="284"/>
        <w:rPr>
          <w:rFonts w:ascii="Arial" w:hAnsi="Arial" w:cs="Arial"/>
          <w:bCs/>
          <w:i/>
          <w:kern w:val="36"/>
          <w:sz w:val="24"/>
          <w:lang w:val="hr-HR"/>
        </w:rPr>
      </w:pP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>Komisija za evaluaciju, formira</w:t>
      </w:r>
      <w:r w:rsidR="00FB6A25" w:rsidRPr="00054C4A">
        <w:rPr>
          <w:rFonts w:ascii="Arial" w:hAnsi="Arial" w:cs="Arial"/>
          <w:bCs/>
          <w:i/>
          <w:kern w:val="36"/>
          <w:sz w:val="24"/>
          <w:lang w:val="bs-Latn-BA"/>
        </w:rPr>
        <w:t>na rješenjem Federalnog ministra razvoja, poduzetništva i obrta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 xml:space="preserve">, razmatra podnijete </w:t>
      </w:r>
      <w:r w:rsidR="00B43E3F" w:rsidRPr="00054C4A">
        <w:rPr>
          <w:rFonts w:ascii="Arial" w:hAnsi="Arial" w:cs="Arial"/>
          <w:bCs/>
          <w:i/>
          <w:kern w:val="36"/>
          <w:sz w:val="24"/>
          <w:lang w:val="hr-HR"/>
        </w:rPr>
        <w:t xml:space="preserve">prijave 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>potencijalnih korisnika mentoringa, kontroliše ispravnost</w:t>
      </w:r>
      <w:r w:rsidR="000E35EE" w:rsidRPr="00054C4A">
        <w:rPr>
          <w:rFonts w:ascii="Arial" w:hAnsi="Arial" w:cs="Arial"/>
          <w:bCs/>
          <w:i/>
          <w:kern w:val="36"/>
          <w:sz w:val="24"/>
          <w:lang w:val="hr-HR"/>
        </w:rPr>
        <w:t xml:space="preserve"> </w:t>
      </w: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>dostavljene dokumentacije</w:t>
      </w:r>
      <w:r w:rsidR="00B43E3F" w:rsidRPr="00054C4A">
        <w:rPr>
          <w:rFonts w:ascii="Arial" w:hAnsi="Arial" w:cs="Arial"/>
          <w:bCs/>
          <w:i/>
          <w:kern w:val="36"/>
          <w:sz w:val="24"/>
          <w:lang w:val="hr-HR"/>
        </w:rPr>
        <w:t>.</w:t>
      </w:r>
    </w:p>
    <w:p w:rsidR="00A80F5F" w:rsidRPr="00054C4A" w:rsidRDefault="00FB6A25" w:rsidP="00B43E3F">
      <w:pPr>
        <w:spacing w:after="0" w:line="276" w:lineRule="auto"/>
        <w:ind w:firstLine="284"/>
        <w:rPr>
          <w:rFonts w:ascii="Arial" w:hAnsi="Arial" w:cs="Arial"/>
          <w:bCs/>
          <w:i/>
          <w:kern w:val="36"/>
          <w:sz w:val="24"/>
          <w:lang w:val="bs-Cyrl-BA"/>
        </w:rPr>
      </w:pPr>
      <w:r w:rsidRPr="00054C4A">
        <w:rPr>
          <w:rFonts w:ascii="Arial" w:hAnsi="Arial" w:cs="Arial"/>
          <w:bCs/>
          <w:i/>
          <w:kern w:val="36"/>
          <w:sz w:val="24"/>
          <w:lang w:val="bs-Cyrl-BA"/>
        </w:rPr>
        <w:t>Komisija za evaluaciju predlaže</w:t>
      </w:r>
      <w:r w:rsidRPr="00054C4A">
        <w:rPr>
          <w:rFonts w:ascii="Arial" w:hAnsi="Arial" w:cs="Arial"/>
          <w:bCs/>
          <w:i/>
          <w:kern w:val="36"/>
          <w:sz w:val="24"/>
          <w:lang w:val="bs-Latn-BA"/>
        </w:rPr>
        <w:t xml:space="preserve"> </w:t>
      </w:r>
      <w:r w:rsidR="00B43E3F" w:rsidRPr="00054C4A">
        <w:rPr>
          <w:rFonts w:ascii="Arial" w:hAnsi="Arial" w:cs="Arial"/>
          <w:bCs/>
          <w:i/>
          <w:kern w:val="36"/>
          <w:sz w:val="24"/>
          <w:lang w:val="bs-Latn-BA"/>
        </w:rPr>
        <w:t xml:space="preserve">potencijalnu listu korisnika mentoringa., koja se objavljuje </w:t>
      </w:r>
      <w:r w:rsidR="002B26ED" w:rsidRPr="00054C4A">
        <w:rPr>
          <w:rFonts w:ascii="Arial" w:hAnsi="Arial" w:cs="Arial"/>
          <w:bCs/>
          <w:i/>
          <w:kern w:val="36"/>
          <w:sz w:val="24"/>
          <w:lang w:val="bs-Latn-BA"/>
        </w:rPr>
        <w:t xml:space="preserve">u „Službenim novinama Federacije BiH“ i </w:t>
      </w:r>
      <w:r w:rsidR="00B43E3F" w:rsidRPr="00054C4A">
        <w:rPr>
          <w:rFonts w:ascii="Arial" w:hAnsi="Arial" w:cs="Arial"/>
          <w:bCs/>
          <w:i/>
          <w:kern w:val="36"/>
          <w:sz w:val="24"/>
          <w:lang w:val="bs-Latn-BA"/>
        </w:rPr>
        <w:t>na web stranici ministarstva.</w:t>
      </w:r>
      <w:r w:rsidR="009A5348" w:rsidRPr="00054C4A">
        <w:rPr>
          <w:rFonts w:ascii="Arial" w:hAnsi="Arial" w:cs="Arial"/>
          <w:bCs/>
          <w:i/>
          <w:kern w:val="36"/>
          <w:sz w:val="24"/>
          <w:lang w:val="bs-Latn-BA"/>
        </w:rPr>
        <w:t xml:space="preserve"> </w:t>
      </w:r>
      <w:r w:rsidR="009A5348" w:rsidRPr="00054C4A">
        <w:rPr>
          <w:rFonts w:ascii="Arial" w:hAnsi="Arial" w:cs="Arial"/>
          <w:i/>
          <w:sz w:val="24"/>
          <w:lang w:val="bs-Cyrl-BA"/>
        </w:rPr>
        <w:t xml:space="preserve">Podnosioci prijava imaju pravo prigovora na </w:t>
      </w:r>
      <w:r w:rsidR="009A5348" w:rsidRPr="00054C4A">
        <w:rPr>
          <w:rFonts w:ascii="Arial" w:hAnsi="Arial" w:cs="Arial"/>
          <w:i/>
          <w:sz w:val="24"/>
          <w:lang w:val="hr-HR"/>
        </w:rPr>
        <w:t>preliminarnu listu</w:t>
      </w:r>
      <w:r w:rsidR="009A5348" w:rsidRPr="00054C4A">
        <w:rPr>
          <w:rFonts w:ascii="Arial" w:hAnsi="Arial" w:cs="Arial"/>
          <w:i/>
          <w:sz w:val="24"/>
          <w:lang w:val="bs-Cyrl-BA"/>
        </w:rPr>
        <w:t xml:space="preserve"> u roku od 8 dana od dana </w:t>
      </w:r>
      <w:r w:rsidR="009A5348" w:rsidRPr="00054C4A">
        <w:rPr>
          <w:rFonts w:ascii="Arial" w:hAnsi="Arial" w:cs="Arial"/>
          <w:i/>
          <w:sz w:val="24"/>
          <w:lang w:val="hr-HR"/>
        </w:rPr>
        <w:t>objave preliminarne liste</w:t>
      </w:r>
      <w:r w:rsidR="002B26ED" w:rsidRPr="00054C4A">
        <w:rPr>
          <w:rFonts w:ascii="Arial" w:hAnsi="Arial" w:cs="Arial"/>
          <w:i/>
          <w:sz w:val="24"/>
          <w:lang w:val="hr-HR"/>
        </w:rPr>
        <w:t xml:space="preserve"> u službenim novinama Federacije BiH</w:t>
      </w:r>
      <w:r w:rsidR="009A5348" w:rsidRPr="00054C4A">
        <w:rPr>
          <w:rFonts w:ascii="Arial" w:hAnsi="Arial" w:cs="Arial"/>
          <w:i/>
          <w:sz w:val="24"/>
          <w:lang w:val="hr-HR"/>
        </w:rPr>
        <w:t>.</w:t>
      </w:r>
    </w:p>
    <w:p w:rsidR="000E35EE" w:rsidRPr="00054C4A" w:rsidRDefault="000E35EE" w:rsidP="00B67425">
      <w:pPr>
        <w:spacing w:after="0" w:line="276" w:lineRule="auto"/>
        <w:rPr>
          <w:rFonts w:ascii="Arial" w:hAnsi="Arial" w:cs="Arial"/>
          <w:i/>
          <w:sz w:val="24"/>
          <w:lang w:val="en-US"/>
        </w:rPr>
      </w:pPr>
      <w:bookmarkStart w:id="3" w:name="_Toc511980178"/>
    </w:p>
    <w:p w:rsidR="00FB6A25" w:rsidRPr="00054C4A" w:rsidRDefault="00FB6A25" w:rsidP="00B67425">
      <w:pPr>
        <w:spacing w:after="0" w:line="276" w:lineRule="auto"/>
        <w:rPr>
          <w:rFonts w:ascii="Arial" w:hAnsi="Arial" w:cs="Arial"/>
          <w:b/>
          <w:bCs/>
          <w:i/>
          <w:kern w:val="36"/>
          <w:sz w:val="24"/>
          <w:lang w:val="bs-Cyrl-BA"/>
        </w:rPr>
      </w:pPr>
      <w:r w:rsidRPr="00054C4A">
        <w:rPr>
          <w:rFonts w:ascii="Arial" w:hAnsi="Arial" w:cs="Arial"/>
          <w:b/>
          <w:bCs/>
          <w:i/>
          <w:kern w:val="36"/>
          <w:sz w:val="24"/>
          <w:lang w:val="bs-Cyrl-BA"/>
        </w:rPr>
        <w:t>NAČIN PRIJAVLJIVANJA</w:t>
      </w:r>
    </w:p>
    <w:p w:rsidR="00FB6A25" w:rsidRPr="00054C4A" w:rsidRDefault="00FB6A25" w:rsidP="00B43E3F">
      <w:pPr>
        <w:spacing w:after="0"/>
        <w:rPr>
          <w:rFonts w:ascii="Arial" w:hAnsi="Arial" w:cs="Arial"/>
          <w:b/>
          <w:bCs/>
          <w:i/>
          <w:kern w:val="36"/>
          <w:sz w:val="24"/>
        </w:rPr>
      </w:pPr>
      <w:r w:rsidRPr="00054C4A">
        <w:rPr>
          <w:rFonts w:ascii="Arial" w:hAnsi="Arial" w:cs="Arial"/>
          <w:b/>
          <w:bCs/>
          <w:i/>
          <w:kern w:val="36"/>
          <w:sz w:val="24"/>
          <w:lang w:val="bs-Cyrl-BA"/>
        </w:rPr>
        <w:t>Dokumentacija koja se dostavlja</w:t>
      </w:r>
    </w:p>
    <w:p w:rsidR="000E35EE" w:rsidRPr="00054C4A" w:rsidRDefault="000E35EE" w:rsidP="000E35EE">
      <w:pPr>
        <w:pStyle w:val="ListParagraph"/>
        <w:numPr>
          <w:ilvl w:val="0"/>
          <w:numId w:val="36"/>
        </w:numPr>
        <w:spacing w:after="0"/>
        <w:ind w:left="426" w:hanging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054C4A">
        <w:rPr>
          <w:rFonts w:ascii="Arial" w:hAnsi="Arial" w:cs="Arial"/>
          <w:i/>
          <w:sz w:val="24"/>
          <w:szCs w:val="24"/>
        </w:rPr>
        <w:t>Popunjena prijava</w:t>
      </w:r>
      <w:r w:rsidRPr="00054C4A">
        <w:rPr>
          <w:rFonts w:ascii="Arial" w:hAnsi="Arial" w:cs="Arial"/>
          <w:i/>
          <w:sz w:val="24"/>
          <w:szCs w:val="24"/>
          <w:lang w:val="hr-BA"/>
        </w:rPr>
        <w:t xml:space="preserve"> </w:t>
      </w:r>
    </w:p>
    <w:p w:rsidR="000E35EE" w:rsidRPr="00054C4A" w:rsidRDefault="000E35EE" w:rsidP="000E35EE">
      <w:pPr>
        <w:pStyle w:val="ListParagraph"/>
        <w:numPr>
          <w:ilvl w:val="0"/>
          <w:numId w:val="36"/>
        </w:numPr>
        <w:spacing w:after="0"/>
        <w:ind w:left="426" w:hanging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054C4A">
        <w:rPr>
          <w:rFonts w:ascii="Arial" w:hAnsi="Arial" w:cs="Arial"/>
          <w:i/>
          <w:sz w:val="24"/>
          <w:szCs w:val="24"/>
          <w:lang w:val="hr-BA"/>
        </w:rPr>
        <w:t>Izvod iz sudskog registra ne stariji od 90 dana(za pravne osobe) ili Rješenje o registraciji od nadležnog općinskog organa (za obrtnike), usklađeno sa Zakonom o obrtu i srodnim djelatnostima (</w:t>
      </w:r>
      <w:r w:rsidR="00B43E3F" w:rsidRPr="00054C4A">
        <w:rPr>
          <w:rFonts w:ascii="Arial" w:hAnsi="Arial" w:cs="Arial"/>
          <w:i/>
          <w:sz w:val="24"/>
          <w:szCs w:val="24"/>
          <w:lang w:val="hr-BA"/>
        </w:rPr>
        <w:t>„</w:t>
      </w:r>
      <w:r w:rsidRPr="00054C4A">
        <w:rPr>
          <w:rFonts w:ascii="Arial" w:hAnsi="Arial" w:cs="Arial"/>
          <w:i/>
          <w:sz w:val="24"/>
          <w:szCs w:val="24"/>
          <w:lang w:val="hr-BA"/>
        </w:rPr>
        <w:t>Službene novine Federacije BiH</w:t>
      </w:r>
      <w:r w:rsidR="00B43E3F" w:rsidRPr="00054C4A">
        <w:rPr>
          <w:rFonts w:ascii="Arial" w:hAnsi="Arial" w:cs="Arial"/>
          <w:i/>
          <w:sz w:val="24"/>
          <w:szCs w:val="24"/>
          <w:lang w:val="hr-BA"/>
        </w:rPr>
        <w:t>“</w:t>
      </w:r>
      <w:r w:rsidRPr="00054C4A">
        <w:rPr>
          <w:rFonts w:ascii="Arial" w:hAnsi="Arial" w:cs="Arial"/>
          <w:i/>
          <w:sz w:val="24"/>
          <w:szCs w:val="24"/>
          <w:lang w:val="hr-BA"/>
        </w:rPr>
        <w:t xml:space="preserve"> broj: 35/09 i 42/11) i podzakonskim propisima</w:t>
      </w:r>
    </w:p>
    <w:p w:rsidR="000E35EE" w:rsidRPr="00054C4A" w:rsidRDefault="000E35EE" w:rsidP="000E35EE">
      <w:pPr>
        <w:pStyle w:val="ListParagraph"/>
        <w:numPr>
          <w:ilvl w:val="0"/>
          <w:numId w:val="36"/>
        </w:numPr>
        <w:spacing w:after="0"/>
        <w:ind w:left="426" w:hanging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054C4A">
        <w:rPr>
          <w:rFonts w:ascii="Arial" w:hAnsi="Arial" w:cs="Arial"/>
          <w:i/>
          <w:sz w:val="24"/>
          <w:szCs w:val="24"/>
          <w:lang w:val="hr-BA"/>
        </w:rPr>
        <w:t>Uvjerenje o poreznoj registraciji</w:t>
      </w:r>
    </w:p>
    <w:p w:rsidR="000E35EE" w:rsidRPr="00054C4A" w:rsidRDefault="000E35EE" w:rsidP="000E35EE">
      <w:pPr>
        <w:pStyle w:val="ListParagraph"/>
        <w:numPr>
          <w:ilvl w:val="0"/>
          <w:numId w:val="36"/>
        </w:numPr>
        <w:spacing w:after="0"/>
        <w:ind w:left="426" w:hanging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054C4A">
        <w:rPr>
          <w:rFonts w:ascii="Arial" w:hAnsi="Arial" w:cs="Arial"/>
          <w:i/>
          <w:sz w:val="24"/>
          <w:szCs w:val="24"/>
          <w:lang w:val="hr-BA"/>
        </w:rPr>
        <w:t>Uvjerenje od Porezne uprave Federacije BiH o iz</w:t>
      </w:r>
      <w:r w:rsidR="002B26ED" w:rsidRPr="00054C4A">
        <w:rPr>
          <w:rFonts w:ascii="Arial" w:hAnsi="Arial" w:cs="Arial"/>
          <w:i/>
          <w:sz w:val="24"/>
          <w:szCs w:val="24"/>
          <w:lang w:val="hr-BA"/>
        </w:rPr>
        <w:t>mirenju poreza i doprinosa</w:t>
      </w:r>
      <w:r w:rsidRPr="00054C4A">
        <w:rPr>
          <w:rFonts w:ascii="Arial" w:hAnsi="Arial" w:cs="Arial"/>
          <w:i/>
          <w:sz w:val="24"/>
          <w:szCs w:val="24"/>
          <w:lang w:val="hr-BA"/>
        </w:rPr>
        <w:t xml:space="preserve"> (PIO/MIO i zdravstveno) za sve uposlene, sa brojem ili popisom osiguranih osoba</w:t>
      </w:r>
    </w:p>
    <w:p w:rsidR="000E35EE" w:rsidRPr="00054C4A" w:rsidRDefault="000E35EE" w:rsidP="000E35EE">
      <w:pPr>
        <w:pStyle w:val="ListParagraph"/>
        <w:numPr>
          <w:ilvl w:val="0"/>
          <w:numId w:val="36"/>
        </w:numPr>
        <w:spacing w:after="0"/>
        <w:ind w:left="426" w:hanging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054C4A">
        <w:rPr>
          <w:rFonts w:ascii="Arial" w:hAnsi="Arial" w:cs="Arial"/>
          <w:i/>
          <w:sz w:val="24"/>
          <w:szCs w:val="24"/>
          <w:lang w:val="hr-BA"/>
        </w:rPr>
        <w:lastRenderedPageBreak/>
        <w:t>Obavijest o razvrstavanju subjekta prema djelatnosti (Zavod za statistiku)</w:t>
      </w:r>
    </w:p>
    <w:p w:rsidR="000E35EE" w:rsidRPr="00054C4A" w:rsidRDefault="000E35EE" w:rsidP="000E35EE">
      <w:pPr>
        <w:pStyle w:val="ListParagraph"/>
        <w:numPr>
          <w:ilvl w:val="0"/>
          <w:numId w:val="36"/>
        </w:numPr>
        <w:spacing w:after="0"/>
        <w:ind w:left="426" w:hanging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054C4A">
        <w:rPr>
          <w:rFonts w:ascii="Arial" w:hAnsi="Arial" w:cs="Arial"/>
          <w:i/>
          <w:sz w:val="24"/>
          <w:szCs w:val="24"/>
          <w:lang w:val="hr-BA"/>
        </w:rPr>
        <w:t>Uvjerenje o izmirenim obvezama po osnovu PDV-a (ukoliko je obveznik po Zakonu o porezu na dodanu vrijednost u sustavu)</w:t>
      </w:r>
    </w:p>
    <w:p w:rsidR="000E35EE" w:rsidRPr="00054C4A" w:rsidRDefault="000E35EE" w:rsidP="000E35EE">
      <w:pPr>
        <w:pStyle w:val="ListParagraph"/>
        <w:numPr>
          <w:ilvl w:val="0"/>
          <w:numId w:val="36"/>
        </w:numPr>
        <w:spacing w:after="0"/>
        <w:ind w:left="426" w:hanging="284"/>
        <w:jc w:val="both"/>
        <w:rPr>
          <w:rFonts w:ascii="Arial" w:hAnsi="Arial" w:cs="Arial"/>
          <w:i/>
          <w:sz w:val="24"/>
          <w:szCs w:val="24"/>
        </w:rPr>
      </w:pPr>
      <w:r w:rsidRPr="00054C4A">
        <w:rPr>
          <w:rFonts w:ascii="Arial" w:hAnsi="Arial" w:cs="Arial"/>
          <w:i/>
          <w:sz w:val="24"/>
          <w:szCs w:val="24"/>
        </w:rPr>
        <w:t>Bilans stanja i bilans uspjeha za 2017. godinu ovjereni od nadležnog organa</w:t>
      </w:r>
    </w:p>
    <w:p w:rsidR="000E35EE" w:rsidRPr="00054C4A" w:rsidRDefault="000E35EE" w:rsidP="000E35EE">
      <w:pPr>
        <w:pStyle w:val="ListParagraph"/>
        <w:numPr>
          <w:ilvl w:val="0"/>
          <w:numId w:val="36"/>
        </w:numPr>
        <w:spacing w:after="0"/>
        <w:ind w:left="426" w:hanging="284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054C4A">
        <w:rPr>
          <w:rFonts w:ascii="Arial" w:hAnsi="Arial" w:cs="Arial"/>
          <w:i/>
          <w:sz w:val="24"/>
          <w:szCs w:val="24"/>
          <w:lang w:val="ru-RU"/>
        </w:rPr>
        <w:t>Potvrdu o prebivalištu za vlasnika obrta ili odgovornu osobu u pravnoj osobi (CIPS)</w:t>
      </w:r>
    </w:p>
    <w:p w:rsidR="009A5348" w:rsidRPr="00054C4A" w:rsidRDefault="000E35EE" w:rsidP="009A5348">
      <w:pPr>
        <w:pStyle w:val="ListParagraph"/>
        <w:numPr>
          <w:ilvl w:val="0"/>
          <w:numId w:val="36"/>
        </w:numPr>
        <w:spacing w:after="0"/>
        <w:ind w:left="426" w:hanging="284"/>
        <w:jc w:val="both"/>
        <w:rPr>
          <w:rFonts w:ascii="Arial" w:hAnsi="Arial" w:cs="Arial"/>
          <w:i/>
          <w:sz w:val="24"/>
          <w:szCs w:val="24"/>
        </w:rPr>
      </w:pPr>
      <w:r w:rsidRPr="00054C4A">
        <w:rPr>
          <w:rFonts w:ascii="Arial" w:hAnsi="Arial" w:cs="Arial"/>
          <w:i/>
          <w:sz w:val="24"/>
          <w:szCs w:val="24"/>
          <w:lang w:val="sr-Cyrl-CS"/>
        </w:rPr>
        <w:t xml:space="preserve">Uvjerenje o državljanstvu vlasnika obrta ili </w:t>
      </w:r>
      <w:r w:rsidRPr="00054C4A">
        <w:rPr>
          <w:rFonts w:ascii="Arial" w:hAnsi="Arial" w:cs="Arial"/>
          <w:i/>
          <w:sz w:val="24"/>
          <w:szCs w:val="24"/>
          <w:lang w:val="hr-HR"/>
        </w:rPr>
        <w:t>pravnog lica</w:t>
      </w:r>
    </w:p>
    <w:p w:rsidR="009A5348" w:rsidRPr="00054C4A" w:rsidRDefault="009A5348" w:rsidP="009A5348">
      <w:pPr>
        <w:spacing w:after="0"/>
        <w:ind w:left="142"/>
        <w:rPr>
          <w:rFonts w:ascii="Arial" w:hAnsi="Arial" w:cs="Arial"/>
          <w:i/>
          <w:sz w:val="24"/>
        </w:rPr>
      </w:pPr>
    </w:p>
    <w:p w:rsidR="00B67425" w:rsidRPr="00054C4A" w:rsidRDefault="00B67425" w:rsidP="00B67425">
      <w:pPr>
        <w:spacing w:after="0" w:line="276" w:lineRule="auto"/>
        <w:rPr>
          <w:rFonts w:ascii="Arial" w:hAnsi="Arial" w:cs="Arial"/>
          <w:i/>
          <w:sz w:val="24"/>
        </w:rPr>
      </w:pPr>
      <w:r w:rsidRPr="00054C4A">
        <w:rPr>
          <w:rFonts w:ascii="Arial" w:eastAsia="Batang" w:hAnsi="Arial" w:cs="Arial"/>
          <w:i/>
          <w:spacing w:val="-3"/>
          <w:w w:val="101"/>
          <w:sz w:val="24"/>
        </w:rPr>
        <w:t>S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w w:val="101"/>
          <w:sz w:val="24"/>
        </w:rPr>
        <w:t>i prilozi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 xml:space="preserve"> trebaju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b</w:t>
      </w:r>
      <w:r w:rsidRPr="00054C4A">
        <w:rPr>
          <w:rFonts w:ascii="Arial" w:eastAsia="Batang" w:hAnsi="Arial" w:cs="Arial"/>
          <w:i/>
          <w:w w:val="101"/>
          <w:sz w:val="24"/>
        </w:rPr>
        <w:t>iti i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z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d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i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</w:t>
      </w:r>
      <w:r w:rsidRPr="00054C4A">
        <w:rPr>
          <w:rFonts w:ascii="Arial" w:eastAsia="Batang" w:hAnsi="Arial" w:cs="Arial"/>
          <w:i/>
          <w:w w:val="101"/>
          <w:sz w:val="24"/>
        </w:rPr>
        <w:t>d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st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d</w:t>
      </w:r>
      <w:r w:rsidRPr="00054C4A">
        <w:rPr>
          <w:rFonts w:ascii="Arial" w:eastAsia="Batang" w:hAnsi="Arial" w:cs="Arial"/>
          <w:i/>
          <w:w w:val="101"/>
          <w:sz w:val="24"/>
        </w:rPr>
        <w:t>l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e</w:t>
      </w:r>
      <w:r w:rsidRPr="00054C4A">
        <w:rPr>
          <w:rFonts w:ascii="Arial" w:eastAsia="Batang" w:hAnsi="Arial" w:cs="Arial"/>
          <w:i/>
          <w:w w:val="101"/>
          <w:sz w:val="24"/>
        </w:rPr>
        <w:t>ž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i</w:t>
      </w:r>
      <w:r w:rsidRPr="00054C4A">
        <w:rPr>
          <w:rFonts w:ascii="Arial" w:eastAsia="Batang" w:hAnsi="Arial" w:cs="Arial"/>
          <w:i/>
          <w:w w:val="101"/>
          <w:sz w:val="24"/>
        </w:rPr>
        <w:t>h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or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g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a.</w:t>
      </w:r>
      <w:r w:rsidRPr="00054C4A">
        <w:rPr>
          <w:rFonts w:ascii="Arial" w:eastAsia="Batang" w:hAnsi="Arial" w:cs="Arial"/>
          <w:i/>
          <w:spacing w:val="5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P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i</w:t>
      </w:r>
      <w:r w:rsidRPr="00054C4A">
        <w:rPr>
          <w:rFonts w:ascii="Arial" w:eastAsia="Batang" w:hAnsi="Arial" w:cs="Arial"/>
          <w:i/>
          <w:w w:val="101"/>
          <w:sz w:val="24"/>
        </w:rPr>
        <w:t>l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o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ž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do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k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u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m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t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2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s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m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i</w:t>
      </w:r>
      <w:r w:rsidRPr="00054C4A">
        <w:rPr>
          <w:rFonts w:ascii="Arial" w:eastAsia="Batang" w:hAnsi="Arial" w:cs="Arial"/>
          <w:i/>
          <w:w w:val="101"/>
          <w:sz w:val="24"/>
        </w:rPr>
        <w:t>ju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b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i</w:t>
      </w:r>
      <w:r w:rsidRPr="00054C4A">
        <w:rPr>
          <w:rFonts w:ascii="Arial" w:eastAsia="Batang" w:hAnsi="Arial" w:cs="Arial"/>
          <w:i/>
          <w:w w:val="101"/>
          <w:sz w:val="24"/>
        </w:rPr>
        <w:t>ti</w:t>
      </w:r>
      <w:r w:rsidRPr="00054C4A">
        <w:rPr>
          <w:rFonts w:ascii="Arial" w:eastAsia="Batang" w:hAnsi="Arial" w:cs="Arial"/>
          <w:i/>
          <w:spacing w:val="2"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st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ar</w:t>
      </w:r>
      <w:r w:rsidRPr="00054C4A">
        <w:rPr>
          <w:rFonts w:ascii="Arial" w:eastAsia="Batang" w:hAnsi="Arial" w:cs="Arial"/>
          <w:i/>
          <w:w w:val="101"/>
          <w:sz w:val="24"/>
        </w:rPr>
        <w:t>ija</w:t>
      </w:r>
      <w:r w:rsidRPr="00054C4A">
        <w:rPr>
          <w:rFonts w:ascii="Arial" w:eastAsia="Batang" w:hAnsi="Arial" w:cs="Arial"/>
          <w:i/>
          <w:spacing w:val="2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o</w:t>
      </w:r>
      <w:r w:rsidRPr="00054C4A">
        <w:rPr>
          <w:rFonts w:ascii="Arial" w:eastAsia="Batang" w:hAnsi="Arial" w:cs="Arial"/>
          <w:i/>
          <w:w w:val="101"/>
          <w:sz w:val="24"/>
        </w:rPr>
        <w:t>d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3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(</w:t>
      </w:r>
      <w:r w:rsidRPr="00054C4A">
        <w:rPr>
          <w:rFonts w:ascii="Arial" w:eastAsia="Batang" w:hAnsi="Arial" w:cs="Arial"/>
          <w:i/>
          <w:w w:val="101"/>
          <w:sz w:val="24"/>
        </w:rPr>
        <w:t>t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i)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m</w:t>
      </w:r>
      <w:r w:rsidRPr="00054C4A">
        <w:rPr>
          <w:rFonts w:ascii="Arial" w:eastAsia="Batang" w:hAnsi="Arial" w:cs="Arial"/>
          <w:i/>
          <w:w w:val="101"/>
          <w:sz w:val="24"/>
        </w:rPr>
        <w:t>j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e</w:t>
      </w:r>
      <w:r w:rsidRPr="00054C4A">
        <w:rPr>
          <w:rFonts w:ascii="Arial" w:eastAsia="Batang" w:hAnsi="Arial" w:cs="Arial"/>
          <w:i/>
          <w:w w:val="101"/>
          <w:sz w:val="24"/>
        </w:rPr>
        <w:t>s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e</w:t>
      </w:r>
      <w:r w:rsidRPr="00054C4A">
        <w:rPr>
          <w:rFonts w:ascii="Arial" w:eastAsia="Batang" w:hAnsi="Arial" w:cs="Arial"/>
          <w:i/>
          <w:w w:val="101"/>
          <w:sz w:val="24"/>
        </w:rPr>
        <w:t xml:space="preserve">ca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</w:t>
      </w:r>
      <w:r w:rsidRPr="00054C4A">
        <w:rPr>
          <w:rFonts w:ascii="Arial" w:eastAsia="Batang" w:hAnsi="Arial" w:cs="Arial"/>
          <w:i/>
          <w:w w:val="101"/>
          <w:sz w:val="24"/>
        </w:rPr>
        <w:t>d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d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b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j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w w:val="101"/>
          <w:sz w:val="24"/>
        </w:rPr>
        <w:t>l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j</w:t>
      </w:r>
      <w:r w:rsidRPr="00054C4A">
        <w:rPr>
          <w:rFonts w:ascii="Arial" w:eastAsia="Batang" w:hAnsi="Arial" w:cs="Arial"/>
          <w:i/>
          <w:w w:val="101"/>
          <w:sz w:val="24"/>
        </w:rPr>
        <w:t>i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ja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ovo</w:t>
      </w:r>
      <w:r w:rsidRPr="00054C4A">
        <w:rPr>
          <w:rFonts w:ascii="Arial" w:eastAsia="Batang" w:hAnsi="Arial" w:cs="Arial"/>
          <w:i/>
          <w:w w:val="101"/>
          <w:sz w:val="24"/>
        </w:rPr>
        <w:t>g</w:t>
      </w:r>
      <w:r w:rsidRPr="00054C4A">
        <w:rPr>
          <w:rFonts w:ascii="Arial" w:eastAsia="Batang" w:hAnsi="Arial" w:cs="Arial"/>
          <w:i/>
          <w:spacing w:val="-4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konkursa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u</w:t>
      </w:r>
      <w:r w:rsidRPr="00054C4A">
        <w:rPr>
          <w:rFonts w:ascii="Arial" w:eastAsia="Batang" w:hAnsi="Arial" w:cs="Arial"/>
          <w:i/>
          <w:spacing w:val="3"/>
          <w:sz w:val="24"/>
        </w:rPr>
        <w:t xml:space="preserve"> „</w:t>
      </w:r>
      <w:r w:rsidRPr="00054C4A">
        <w:rPr>
          <w:rFonts w:ascii="Arial" w:eastAsia="Batang" w:hAnsi="Arial" w:cs="Arial"/>
          <w:i/>
          <w:w w:val="101"/>
          <w:sz w:val="24"/>
        </w:rPr>
        <w:t>Sl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u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ž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b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i</w:t>
      </w:r>
      <w:r w:rsidRPr="00054C4A">
        <w:rPr>
          <w:rFonts w:ascii="Arial" w:eastAsia="Batang" w:hAnsi="Arial" w:cs="Arial"/>
          <w:i/>
          <w:w w:val="101"/>
          <w:sz w:val="24"/>
        </w:rPr>
        <w:t>m</w:t>
      </w:r>
      <w:r w:rsidRPr="00054C4A">
        <w:rPr>
          <w:rFonts w:ascii="Arial" w:eastAsia="Batang" w:hAnsi="Arial" w:cs="Arial"/>
          <w:i/>
          <w:spacing w:val="-2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o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w w:val="101"/>
          <w:sz w:val="24"/>
        </w:rPr>
        <w:t>i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m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4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5"/>
          <w:w w:val="101"/>
          <w:sz w:val="24"/>
        </w:rPr>
        <w:t>F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d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c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i</w:t>
      </w:r>
      <w:r w:rsidRPr="00054C4A">
        <w:rPr>
          <w:rFonts w:ascii="Arial" w:eastAsia="Batang" w:hAnsi="Arial" w:cs="Arial"/>
          <w:i/>
          <w:w w:val="101"/>
          <w:sz w:val="24"/>
        </w:rPr>
        <w:t>je</w:t>
      </w:r>
      <w:r w:rsidRPr="00054C4A">
        <w:rPr>
          <w:rFonts w:ascii="Arial" w:eastAsia="Batang" w:hAnsi="Arial" w:cs="Arial"/>
          <w:i/>
          <w:spacing w:val="2"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Bi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H“</w:t>
      </w:r>
      <w:r w:rsidRPr="00054C4A">
        <w:rPr>
          <w:rFonts w:ascii="Arial" w:eastAsia="Batang" w:hAnsi="Arial" w:cs="Arial"/>
          <w:i/>
          <w:w w:val="101"/>
          <w:sz w:val="24"/>
        </w:rPr>
        <w:t>, i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z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u</w:t>
      </w:r>
      <w:r w:rsidRPr="00054C4A">
        <w:rPr>
          <w:rFonts w:ascii="Arial" w:eastAsia="Batang" w:hAnsi="Arial" w:cs="Arial"/>
          <w:i/>
          <w:w w:val="101"/>
          <w:sz w:val="24"/>
        </w:rPr>
        <w:t>z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e</w:t>
      </w:r>
      <w:r w:rsidRPr="00054C4A">
        <w:rPr>
          <w:rFonts w:ascii="Arial" w:eastAsia="Batang" w:hAnsi="Arial" w:cs="Arial"/>
          <w:i/>
          <w:w w:val="101"/>
          <w:sz w:val="24"/>
        </w:rPr>
        <w:t>v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je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š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ja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o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4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-4"/>
          <w:w w:val="101"/>
          <w:sz w:val="24"/>
        </w:rPr>
        <w:t>g</w:t>
      </w:r>
      <w:r w:rsidRPr="00054C4A">
        <w:rPr>
          <w:rFonts w:ascii="Arial" w:eastAsia="Batang" w:hAnsi="Arial" w:cs="Arial"/>
          <w:i/>
          <w:w w:val="101"/>
          <w:sz w:val="24"/>
        </w:rPr>
        <w:t>is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t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ac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i</w:t>
      </w:r>
      <w:r w:rsidRPr="00054C4A">
        <w:rPr>
          <w:rFonts w:ascii="Arial" w:eastAsia="Batang" w:hAnsi="Arial" w:cs="Arial"/>
          <w:i/>
          <w:w w:val="101"/>
          <w:sz w:val="24"/>
        </w:rPr>
        <w:t>ji i</w:t>
      </w:r>
      <w:r w:rsidRPr="00054C4A">
        <w:rPr>
          <w:rFonts w:ascii="Arial" w:eastAsia="Batang" w:hAnsi="Arial" w:cs="Arial"/>
          <w:i/>
          <w:spacing w:val="2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u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j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ja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o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por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e</w:t>
      </w:r>
      <w:r w:rsidRPr="00054C4A">
        <w:rPr>
          <w:rFonts w:ascii="Arial" w:eastAsia="Batang" w:hAnsi="Arial" w:cs="Arial"/>
          <w:i/>
          <w:w w:val="101"/>
          <w:sz w:val="24"/>
        </w:rPr>
        <w:t>z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no</w:t>
      </w:r>
      <w:r w:rsidRPr="00054C4A">
        <w:rPr>
          <w:rFonts w:ascii="Arial" w:eastAsia="Batang" w:hAnsi="Arial" w:cs="Arial"/>
          <w:i/>
          <w:w w:val="101"/>
          <w:sz w:val="24"/>
        </w:rPr>
        <w:t>j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g</w:t>
      </w:r>
      <w:r w:rsidRPr="00054C4A">
        <w:rPr>
          <w:rFonts w:ascii="Arial" w:eastAsia="Batang" w:hAnsi="Arial" w:cs="Arial"/>
          <w:i/>
          <w:w w:val="101"/>
          <w:sz w:val="24"/>
        </w:rPr>
        <w:t>ist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a</w:t>
      </w:r>
      <w:r w:rsidRPr="00054C4A">
        <w:rPr>
          <w:rFonts w:ascii="Arial" w:eastAsia="Batang" w:hAnsi="Arial" w:cs="Arial"/>
          <w:i/>
          <w:w w:val="101"/>
          <w:sz w:val="24"/>
        </w:rPr>
        <w:t>ciji.</w:t>
      </w:r>
      <w:r w:rsidRPr="00054C4A">
        <w:rPr>
          <w:rFonts w:ascii="Arial" w:eastAsia="Batang" w:hAnsi="Arial" w:cs="Arial"/>
          <w:i/>
          <w:spacing w:val="3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S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p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il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ž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2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kopije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d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ok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u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m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ata</w:t>
      </w:r>
      <w:r w:rsidRPr="00054C4A">
        <w:rPr>
          <w:rFonts w:ascii="Arial" w:eastAsia="Batang" w:hAnsi="Arial" w:cs="Arial"/>
          <w:i/>
          <w:spacing w:val="2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trebaju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b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i</w:t>
      </w:r>
      <w:r w:rsidRPr="00054C4A">
        <w:rPr>
          <w:rFonts w:ascii="Arial" w:eastAsia="Batang" w:hAnsi="Arial" w:cs="Arial"/>
          <w:i/>
          <w:w w:val="101"/>
          <w:sz w:val="24"/>
        </w:rPr>
        <w:t xml:space="preserve">ti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v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j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</w:t>
      </w:r>
      <w:r w:rsidRPr="00054C4A">
        <w:rPr>
          <w:rFonts w:ascii="Arial" w:eastAsia="Batang" w:hAnsi="Arial" w:cs="Arial"/>
          <w:i/>
          <w:w w:val="101"/>
          <w:sz w:val="24"/>
        </w:rPr>
        <w:t>d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st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d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l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ž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ih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organa o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w w:val="101"/>
          <w:sz w:val="24"/>
        </w:rPr>
        <w:t>j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er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o</w:t>
      </w:r>
      <w:r w:rsidRPr="00054C4A">
        <w:rPr>
          <w:rFonts w:ascii="Arial" w:eastAsia="Batang" w:hAnsi="Arial" w:cs="Arial"/>
          <w:i/>
          <w:w w:val="101"/>
          <w:sz w:val="24"/>
        </w:rPr>
        <w:t>m</w:t>
      </w:r>
      <w:r w:rsidRPr="00054C4A">
        <w:rPr>
          <w:rFonts w:ascii="Arial" w:eastAsia="Batang" w:hAnsi="Arial" w:cs="Arial"/>
          <w:i/>
          <w:spacing w:val="-2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2"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st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ar</w:t>
      </w:r>
      <w:r w:rsidRPr="00054C4A">
        <w:rPr>
          <w:rFonts w:ascii="Arial" w:eastAsia="Batang" w:hAnsi="Arial" w:cs="Arial"/>
          <w:i/>
          <w:w w:val="101"/>
          <w:sz w:val="24"/>
        </w:rPr>
        <w:t>ij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o</w:t>
      </w:r>
      <w:r w:rsidRPr="00054C4A">
        <w:rPr>
          <w:rFonts w:ascii="Arial" w:eastAsia="Batang" w:hAnsi="Arial" w:cs="Arial"/>
          <w:i/>
          <w:w w:val="101"/>
          <w:sz w:val="24"/>
        </w:rPr>
        <w:t>m</w:t>
      </w:r>
      <w:r w:rsidRPr="00054C4A">
        <w:rPr>
          <w:rFonts w:ascii="Arial" w:eastAsia="Batang" w:hAnsi="Arial" w:cs="Arial"/>
          <w:i/>
          <w:spacing w:val="-2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</w:t>
      </w:r>
      <w:r w:rsidRPr="00054C4A">
        <w:rPr>
          <w:rFonts w:ascii="Arial" w:eastAsia="Batang" w:hAnsi="Arial" w:cs="Arial"/>
          <w:i/>
          <w:w w:val="101"/>
          <w:sz w:val="24"/>
        </w:rPr>
        <w:t>d 3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(</w:t>
      </w:r>
      <w:r w:rsidRPr="00054C4A">
        <w:rPr>
          <w:rFonts w:ascii="Arial" w:eastAsia="Batang" w:hAnsi="Arial" w:cs="Arial"/>
          <w:i/>
          <w:w w:val="101"/>
          <w:sz w:val="24"/>
        </w:rPr>
        <w:t>t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i)</w:t>
      </w:r>
      <w:r w:rsidRPr="00054C4A">
        <w:rPr>
          <w:rFonts w:ascii="Arial" w:eastAsia="Batang" w:hAnsi="Arial" w:cs="Arial"/>
          <w:i/>
          <w:spacing w:val="-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m</w:t>
      </w:r>
      <w:r w:rsidRPr="00054C4A">
        <w:rPr>
          <w:rFonts w:ascii="Arial" w:eastAsia="Batang" w:hAnsi="Arial" w:cs="Arial"/>
          <w:i/>
          <w:w w:val="101"/>
          <w:sz w:val="24"/>
        </w:rPr>
        <w:t>j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s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c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o</w:t>
      </w:r>
      <w:r w:rsidRPr="00054C4A">
        <w:rPr>
          <w:rFonts w:ascii="Arial" w:eastAsia="Batang" w:hAnsi="Arial" w:cs="Arial"/>
          <w:i/>
          <w:w w:val="101"/>
          <w:sz w:val="24"/>
        </w:rPr>
        <w:t>d</w:t>
      </w:r>
      <w:r w:rsidRPr="00054C4A">
        <w:rPr>
          <w:rFonts w:ascii="Arial" w:eastAsia="Batang" w:hAnsi="Arial" w:cs="Arial"/>
          <w:i/>
          <w:spacing w:val="1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d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o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b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j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w w:val="101"/>
          <w:sz w:val="24"/>
        </w:rPr>
        <w:t>l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j</w:t>
      </w:r>
      <w:r w:rsidRPr="00054C4A">
        <w:rPr>
          <w:rFonts w:ascii="Arial" w:eastAsia="Batang" w:hAnsi="Arial" w:cs="Arial"/>
          <w:i/>
          <w:w w:val="101"/>
          <w:sz w:val="24"/>
        </w:rPr>
        <w:t>i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v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w w:val="101"/>
          <w:sz w:val="24"/>
        </w:rPr>
        <w:t>ja</w:t>
      </w:r>
      <w:r w:rsidRPr="00054C4A">
        <w:rPr>
          <w:rFonts w:ascii="Arial" w:eastAsia="Batang" w:hAnsi="Arial" w:cs="Arial"/>
          <w:i/>
          <w:sz w:val="24"/>
        </w:rPr>
        <w:t xml:space="preserve"> J</w:t>
      </w:r>
      <w:r w:rsidRPr="00054C4A">
        <w:rPr>
          <w:rFonts w:ascii="Arial" w:eastAsia="Batang" w:hAnsi="Arial" w:cs="Arial"/>
          <w:i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o</w:t>
      </w:r>
      <w:r w:rsidRPr="00054C4A">
        <w:rPr>
          <w:rFonts w:ascii="Arial" w:eastAsia="Batang" w:hAnsi="Arial" w:cs="Arial"/>
          <w:i/>
          <w:w w:val="101"/>
          <w:sz w:val="24"/>
        </w:rPr>
        <w:t>g</w:t>
      </w:r>
      <w:r w:rsidRPr="00054C4A">
        <w:rPr>
          <w:rFonts w:ascii="Arial" w:eastAsia="Batang" w:hAnsi="Arial" w:cs="Arial"/>
          <w:i/>
          <w:spacing w:val="-4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konkursa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w w:val="101"/>
          <w:sz w:val="24"/>
        </w:rPr>
        <w:t>u</w:t>
      </w:r>
      <w:r w:rsidRPr="00054C4A">
        <w:rPr>
          <w:rFonts w:ascii="Arial" w:eastAsia="Batang" w:hAnsi="Arial" w:cs="Arial"/>
          <w:i/>
          <w:spacing w:val="3"/>
          <w:sz w:val="24"/>
        </w:rPr>
        <w:t xml:space="preserve"> „</w:t>
      </w:r>
      <w:r w:rsidRPr="00054C4A">
        <w:rPr>
          <w:rFonts w:ascii="Arial" w:eastAsia="Batang" w:hAnsi="Arial" w:cs="Arial"/>
          <w:i/>
          <w:w w:val="101"/>
          <w:sz w:val="24"/>
        </w:rPr>
        <w:t>Sl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u</w:t>
      </w:r>
      <w:r w:rsidRPr="00054C4A">
        <w:rPr>
          <w:rFonts w:ascii="Arial" w:eastAsia="Batang" w:hAnsi="Arial" w:cs="Arial"/>
          <w:i/>
          <w:w w:val="101"/>
          <w:sz w:val="24"/>
        </w:rPr>
        <w:t>ž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b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5"/>
          <w:w w:val="101"/>
          <w:sz w:val="24"/>
        </w:rPr>
        <w:t>i</w:t>
      </w:r>
      <w:r w:rsidRPr="00054C4A">
        <w:rPr>
          <w:rFonts w:ascii="Arial" w:eastAsia="Batang" w:hAnsi="Arial" w:cs="Arial"/>
          <w:i/>
          <w:w w:val="101"/>
          <w:sz w:val="24"/>
        </w:rPr>
        <w:t>m</w:t>
      </w:r>
      <w:r w:rsidRPr="00054C4A">
        <w:rPr>
          <w:rFonts w:ascii="Arial" w:eastAsia="Batang" w:hAnsi="Arial" w:cs="Arial"/>
          <w:i/>
          <w:spacing w:val="-2"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o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v</w:t>
      </w:r>
      <w:r w:rsidRPr="00054C4A">
        <w:rPr>
          <w:rFonts w:ascii="Arial" w:eastAsia="Batang" w:hAnsi="Arial" w:cs="Arial"/>
          <w:i/>
          <w:w w:val="101"/>
          <w:sz w:val="24"/>
        </w:rPr>
        <w:t>i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n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a</w:t>
      </w:r>
      <w:r w:rsidRPr="00054C4A">
        <w:rPr>
          <w:rFonts w:ascii="Arial" w:eastAsia="Batang" w:hAnsi="Arial" w:cs="Arial"/>
          <w:i/>
          <w:spacing w:val="-2"/>
          <w:w w:val="101"/>
          <w:sz w:val="24"/>
        </w:rPr>
        <w:t>m</w:t>
      </w:r>
      <w:r w:rsidRPr="00054C4A">
        <w:rPr>
          <w:rFonts w:ascii="Arial" w:eastAsia="Batang" w:hAnsi="Arial" w:cs="Arial"/>
          <w:i/>
          <w:w w:val="101"/>
          <w:sz w:val="24"/>
        </w:rPr>
        <w:t xml:space="preserve">a </w:t>
      </w:r>
      <w:r w:rsidRPr="00054C4A">
        <w:rPr>
          <w:rFonts w:ascii="Arial" w:eastAsia="Batang" w:hAnsi="Arial" w:cs="Arial"/>
          <w:i/>
          <w:spacing w:val="-3"/>
          <w:w w:val="101"/>
          <w:sz w:val="24"/>
        </w:rPr>
        <w:t>F</w:t>
      </w:r>
      <w:r w:rsidRPr="00054C4A">
        <w:rPr>
          <w:rFonts w:ascii="Arial" w:eastAsia="Batang" w:hAnsi="Arial" w:cs="Arial"/>
          <w:i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1"/>
          <w:w w:val="101"/>
          <w:sz w:val="24"/>
        </w:rPr>
        <w:t>d</w:t>
      </w:r>
      <w:r w:rsidRPr="00054C4A">
        <w:rPr>
          <w:rFonts w:ascii="Arial" w:eastAsia="Batang" w:hAnsi="Arial" w:cs="Arial"/>
          <w:i/>
          <w:spacing w:val="2"/>
          <w:w w:val="101"/>
          <w:sz w:val="24"/>
        </w:rPr>
        <w:t>e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r</w:t>
      </w:r>
      <w:r w:rsidRPr="00054C4A">
        <w:rPr>
          <w:rFonts w:ascii="Arial" w:eastAsia="Batang" w:hAnsi="Arial" w:cs="Arial"/>
          <w:i/>
          <w:w w:val="101"/>
          <w:sz w:val="24"/>
        </w:rPr>
        <w:t>acije</w:t>
      </w:r>
      <w:r w:rsidRPr="00054C4A">
        <w:rPr>
          <w:rFonts w:ascii="Arial" w:eastAsia="Batang" w:hAnsi="Arial" w:cs="Arial"/>
          <w:i/>
          <w:sz w:val="24"/>
        </w:rPr>
        <w:t xml:space="preserve"> </w:t>
      </w:r>
      <w:r w:rsidRPr="00054C4A">
        <w:rPr>
          <w:rFonts w:ascii="Arial" w:eastAsia="Batang" w:hAnsi="Arial" w:cs="Arial"/>
          <w:i/>
          <w:spacing w:val="3"/>
          <w:w w:val="101"/>
          <w:sz w:val="24"/>
        </w:rPr>
        <w:t>B</w:t>
      </w:r>
      <w:r w:rsidRPr="00054C4A">
        <w:rPr>
          <w:rFonts w:ascii="Arial" w:eastAsia="Batang" w:hAnsi="Arial" w:cs="Arial"/>
          <w:i/>
          <w:w w:val="101"/>
          <w:sz w:val="24"/>
        </w:rPr>
        <w:t>i</w:t>
      </w:r>
      <w:r w:rsidRPr="00054C4A">
        <w:rPr>
          <w:rFonts w:ascii="Arial" w:eastAsia="Batang" w:hAnsi="Arial" w:cs="Arial"/>
          <w:i/>
          <w:spacing w:val="-1"/>
          <w:w w:val="101"/>
          <w:sz w:val="24"/>
        </w:rPr>
        <w:t>H“</w:t>
      </w:r>
      <w:r w:rsidRPr="00054C4A">
        <w:rPr>
          <w:rFonts w:ascii="Arial" w:eastAsia="Batang" w:hAnsi="Arial" w:cs="Arial"/>
          <w:i/>
          <w:w w:val="101"/>
          <w:sz w:val="24"/>
        </w:rPr>
        <w:t>.</w:t>
      </w:r>
    </w:p>
    <w:p w:rsidR="00B67425" w:rsidRPr="00054C4A" w:rsidRDefault="00B67425" w:rsidP="00B67425">
      <w:pPr>
        <w:spacing w:after="0" w:line="276" w:lineRule="auto"/>
        <w:rPr>
          <w:rFonts w:ascii="Arial" w:hAnsi="Arial" w:cs="Arial"/>
          <w:i/>
          <w:sz w:val="24"/>
        </w:rPr>
      </w:pPr>
    </w:p>
    <w:p w:rsidR="00FB6A25" w:rsidRPr="00054C4A" w:rsidRDefault="00FB6A25" w:rsidP="00B67425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bookmarkStart w:id="4" w:name="_Toc511980179"/>
      <w:bookmarkEnd w:id="3"/>
      <w:r w:rsidRPr="00054C4A">
        <w:rPr>
          <w:rFonts w:ascii="Arial" w:hAnsi="Arial" w:cs="Arial"/>
          <w:b/>
          <w:i/>
          <w:sz w:val="24"/>
          <w:szCs w:val="24"/>
        </w:rPr>
        <w:t>NAČIN PODNOŠENJA PRIJAVE</w:t>
      </w:r>
    </w:p>
    <w:p w:rsidR="00FB6A25" w:rsidRPr="00054C4A" w:rsidRDefault="00FB6A25" w:rsidP="00B43E3F">
      <w:pPr>
        <w:pStyle w:val="ListParagraph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054C4A">
        <w:rPr>
          <w:rFonts w:ascii="Arial" w:hAnsi="Arial" w:cs="Arial"/>
          <w:i/>
          <w:sz w:val="24"/>
          <w:szCs w:val="24"/>
        </w:rPr>
        <w:t>Prijav</w:t>
      </w:r>
      <w:r w:rsidR="00B43E3F" w:rsidRPr="00054C4A">
        <w:rPr>
          <w:rFonts w:ascii="Arial" w:hAnsi="Arial" w:cs="Arial"/>
          <w:i/>
          <w:sz w:val="24"/>
          <w:szCs w:val="24"/>
        </w:rPr>
        <w:t>a sa pratećo</w:t>
      </w:r>
      <w:r w:rsidRPr="00054C4A">
        <w:rPr>
          <w:rFonts w:ascii="Arial" w:hAnsi="Arial" w:cs="Arial"/>
          <w:i/>
          <w:sz w:val="24"/>
          <w:szCs w:val="24"/>
        </w:rPr>
        <w:t xml:space="preserve">m </w:t>
      </w:r>
      <w:r w:rsidR="00B43E3F" w:rsidRPr="00054C4A">
        <w:rPr>
          <w:rFonts w:ascii="Arial" w:hAnsi="Arial" w:cs="Arial"/>
          <w:i/>
          <w:sz w:val="24"/>
          <w:szCs w:val="24"/>
        </w:rPr>
        <w:t>dokumentacijom</w:t>
      </w:r>
      <w:r w:rsidRPr="00054C4A">
        <w:rPr>
          <w:rFonts w:ascii="Arial" w:hAnsi="Arial" w:cs="Arial"/>
          <w:i/>
          <w:sz w:val="24"/>
          <w:szCs w:val="24"/>
        </w:rPr>
        <w:t xml:space="preserve"> podnose se preporučeno poštom u z</w:t>
      </w:r>
      <w:r w:rsidR="00054C4A" w:rsidRPr="00054C4A">
        <w:rPr>
          <w:rFonts w:ascii="Arial" w:hAnsi="Arial" w:cs="Arial"/>
          <w:i/>
          <w:sz w:val="24"/>
          <w:szCs w:val="24"/>
        </w:rPr>
        <w:t>apečaćenim kovertama na adresu:</w:t>
      </w:r>
    </w:p>
    <w:p w:rsidR="00054C4A" w:rsidRPr="00054C4A" w:rsidRDefault="00054C4A" w:rsidP="00B43E3F">
      <w:pPr>
        <w:pStyle w:val="ListParagraph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B43E3F" w:rsidRPr="00054C4A" w:rsidRDefault="002B26ED" w:rsidP="00B67425">
      <w:pPr>
        <w:pStyle w:val="NoSpacing"/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054C4A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15875</wp:posOffset>
                </wp:positionV>
                <wp:extent cx="5913120" cy="1158240"/>
                <wp:effectExtent l="0" t="0" r="1143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17" w:rsidRPr="0098041A" w:rsidRDefault="009B1D17" w:rsidP="009B1D1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Federalno ministarstvo razvoja, poduzetništva i obrta</w:t>
                            </w:r>
                          </w:p>
                          <w:p w:rsidR="009B1D17" w:rsidRPr="0098041A" w:rsidRDefault="009B1D17" w:rsidP="009B1D1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dr. Ante Starčevića b.b. (Hotel „Ero“) 88000 Mostar,</w:t>
                            </w:r>
                          </w:p>
                          <w:p w:rsidR="009B1D17" w:rsidRPr="0098041A" w:rsidRDefault="009B1D17" w:rsidP="009B1D1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Ne otvarati–po Javnom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konkursu</w:t>
                            </w:r>
                          </w:p>
                          <w:p w:rsidR="009B1D17" w:rsidRPr="00C511E6" w:rsidRDefault="009B1D17" w:rsidP="009B1D1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za odabir korisnika po projektu</w:t>
                            </w:r>
                          </w:p>
                          <w:p w:rsidR="00FB6A25" w:rsidRDefault="009B1D17" w:rsidP="009B1D17">
                            <w:pPr>
                              <w:spacing w:after="0" w:line="276" w:lineRule="auto"/>
                              <w:jc w:val="center"/>
                            </w:pP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„Pružanje mentoring usluga za </w:t>
                            </w: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hr-HR"/>
                              </w:rPr>
                              <w:t xml:space="preserve">subjekte </w:t>
                            </w: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mal</w:t>
                            </w: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hr-HR"/>
                              </w:rPr>
                              <w:t>e privrede“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05pt;margin-top:1.25pt;width:465.6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">
                <v:textbox>
                  <w:txbxContent>
                    <w:p w:rsidR="009B1D17" w:rsidRPr="0098041A" w:rsidRDefault="009B1D17" w:rsidP="009B1D17">
                      <w:pPr>
                        <w:pStyle w:val="Bezrazmaka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Federalno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razvoja, 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poduzetništva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obrta</w:t>
                      </w:r>
                      <w:proofErr w:type="spellEnd"/>
                    </w:p>
                    <w:p w:rsidR="009B1D17" w:rsidRPr="0098041A" w:rsidRDefault="009B1D17" w:rsidP="009B1D17">
                      <w:pPr>
                        <w:pStyle w:val="Bezrazmaka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dr</w:t>
                      </w:r>
                      <w:proofErr w:type="gram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. Ante 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Starčevića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b.b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. (Hotel „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Ero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“) 88000 Mostar,</w:t>
                      </w:r>
                    </w:p>
                    <w:p w:rsidR="009B1D17" w:rsidRPr="0098041A" w:rsidRDefault="009B1D17" w:rsidP="009B1D17">
                      <w:pPr>
                        <w:pStyle w:val="Bezrazmaka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Ne 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otvarati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Javnom</w:t>
                      </w:r>
                      <w:proofErr w:type="spellEnd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konkursu</w:t>
                      </w:r>
                      <w:proofErr w:type="spellEnd"/>
                    </w:p>
                    <w:p w:rsidR="009B1D17" w:rsidRPr="00C511E6" w:rsidRDefault="009B1D17" w:rsidP="009B1D1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za odabir korisnika po projektu</w:t>
                      </w:r>
                    </w:p>
                    <w:p w:rsidR="00FB6A25" w:rsidRDefault="009B1D17" w:rsidP="009B1D17">
                      <w:pPr>
                        <w:spacing w:after="0" w:line="276" w:lineRule="auto"/>
                        <w:jc w:val="center"/>
                      </w:pP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„Pružanje mentoring usluga za </w:t>
                      </w: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  <w:lang w:val="hr-HR"/>
                        </w:rPr>
                        <w:t xml:space="preserve">subjekte </w:t>
                      </w: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mal</w:t>
                      </w: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  <w:lang w:val="hr-HR"/>
                        </w:rPr>
                        <w:t>e privrede“</w:t>
                      </w:r>
                    </w:p>
                  </w:txbxContent>
                </v:textbox>
              </v:shape>
            </w:pict>
          </mc:Fallback>
        </mc:AlternateContent>
      </w:r>
    </w:p>
    <w:p w:rsidR="00B43E3F" w:rsidRPr="00054C4A" w:rsidRDefault="00B43E3F" w:rsidP="00B67425">
      <w:pPr>
        <w:pStyle w:val="NoSpacing"/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B43E3F" w:rsidRPr="00054C4A" w:rsidRDefault="00B43E3F" w:rsidP="00B67425">
      <w:pPr>
        <w:pStyle w:val="NoSpacing"/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B43E3F" w:rsidRPr="00054C4A" w:rsidRDefault="00B43E3F" w:rsidP="00B67425">
      <w:pPr>
        <w:pStyle w:val="NoSpacing"/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B43E3F" w:rsidRPr="00054C4A" w:rsidRDefault="00B43E3F" w:rsidP="00B67425">
      <w:pPr>
        <w:pStyle w:val="NoSpacing"/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2B26ED" w:rsidRPr="00054C4A" w:rsidRDefault="002B26ED" w:rsidP="00B67425">
      <w:pPr>
        <w:spacing w:after="0" w:line="276" w:lineRule="auto"/>
        <w:rPr>
          <w:rFonts w:ascii="Arial" w:hAnsi="Arial" w:cs="Arial"/>
          <w:i/>
          <w:sz w:val="24"/>
        </w:rPr>
      </w:pPr>
    </w:p>
    <w:p w:rsidR="002B26ED" w:rsidRPr="00054C4A" w:rsidRDefault="002B26ED" w:rsidP="00B67425">
      <w:pPr>
        <w:spacing w:after="0" w:line="276" w:lineRule="auto"/>
        <w:rPr>
          <w:rFonts w:ascii="Arial" w:hAnsi="Arial" w:cs="Arial"/>
          <w:i/>
          <w:sz w:val="24"/>
        </w:rPr>
      </w:pPr>
    </w:p>
    <w:p w:rsidR="00FB6A25" w:rsidRPr="00054C4A" w:rsidRDefault="00FB6A25" w:rsidP="00B67425">
      <w:pPr>
        <w:spacing w:after="0" w:line="276" w:lineRule="auto"/>
        <w:rPr>
          <w:rFonts w:ascii="Arial" w:hAnsi="Arial" w:cs="Arial"/>
          <w:i/>
          <w:sz w:val="24"/>
        </w:rPr>
      </w:pPr>
      <w:r w:rsidRPr="00054C4A">
        <w:rPr>
          <w:rFonts w:ascii="Arial" w:hAnsi="Arial" w:cs="Arial"/>
          <w:i/>
          <w:sz w:val="24"/>
        </w:rPr>
        <w:t>(uokvirenu adresu sa naznakom izrezati i nalijepiti na zapečaćenu kovertu)</w:t>
      </w:r>
    </w:p>
    <w:p w:rsidR="00B43E3F" w:rsidRPr="00054C4A" w:rsidRDefault="00B43E3F" w:rsidP="00B67425">
      <w:pPr>
        <w:spacing w:after="0" w:line="276" w:lineRule="auto"/>
        <w:rPr>
          <w:rFonts w:ascii="Arial" w:hAnsi="Arial" w:cs="Arial"/>
          <w:i/>
          <w:sz w:val="24"/>
        </w:rPr>
      </w:pPr>
    </w:p>
    <w:p w:rsidR="00FB6A25" w:rsidRPr="00054C4A" w:rsidRDefault="00FB6A25" w:rsidP="00B67425">
      <w:pPr>
        <w:spacing w:after="0" w:line="276" w:lineRule="auto"/>
        <w:rPr>
          <w:rFonts w:ascii="Arial" w:hAnsi="Arial" w:cs="Arial"/>
          <w:i/>
          <w:sz w:val="24"/>
        </w:rPr>
      </w:pPr>
      <w:r w:rsidRPr="00054C4A">
        <w:rPr>
          <w:rFonts w:ascii="Arial" w:hAnsi="Arial" w:cs="Arial"/>
          <w:i/>
          <w:sz w:val="24"/>
        </w:rPr>
        <w:t>Na poleđini koverte obavezno navesti:</w:t>
      </w:r>
    </w:p>
    <w:p w:rsidR="00FB6A25" w:rsidRPr="00054C4A" w:rsidRDefault="00FB6A25" w:rsidP="00B67425">
      <w:pPr>
        <w:pStyle w:val="ListParagraph"/>
        <w:spacing w:after="0"/>
        <w:ind w:left="360"/>
        <w:jc w:val="both"/>
        <w:rPr>
          <w:rFonts w:ascii="Arial" w:hAnsi="Arial" w:cs="Arial"/>
          <w:i/>
          <w:sz w:val="24"/>
          <w:szCs w:val="24"/>
        </w:rPr>
      </w:pPr>
      <w:r w:rsidRPr="00054C4A">
        <w:rPr>
          <w:rFonts w:ascii="Arial" w:hAnsi="Arial" w:cs="Arial"/>
          <w:i/>
          <w:sz w:val="24"/>
          <w:szCs w:val="24"/>
        </w:rPr>
        <w:t>-</w:t>
      </w:r>
      <w:r w:rsidRPr="00054C4A">
        <w:rPr>
          <w:rFonts w:ascii="Arial" w:hAnsi="Arial" w:cs="Arial"/>
          <w:i/>
          <w:sz w:val="24"/>
          <w:szCs w:val="24"/>
        </w:rPr>
        <w:tab/>
        <w:t>naziv–ime podnosioca prijave;</w:t>
      </w:r>
    </w:p>
    <w:p w:rsidR="00FB6A25" w:rsidRPr="00054C4A" w:rsidRDefault="00FB6A25" w:rsidP="00B67425">
      <w:pPr>
        <w:pStyle w:val="ListParagraph"/>
        <w:spacing w:after="0"/>
        <w:ind w:left="360"/>
        <w:jc w:val="both"/>
        <w:rPr>
          <w:rFonts w:ascii="Arial" w:hAnsi="Arial" w:cs="Arial"/>
          <w:i/>
          <w:sz w:val="24"/>
          <w:szCs w:val="24"/>
        </w:rPr>
      </w:pPr>
      <w:r w:rsidRPr="00054C4A">
        <w:rPr>
          <w:rFonts w:ascii="Arial" w:hAnsi="Arial" w:cs="Arial"/>
          <w:i/>
          <w:sz w:val="24"/>
          <w:szCs w:val="24"/>
        </w:rPr>
        <w:t>-</w:t>
      </w:r>
      <w:r w:rsidRPr="00054C4A">
        <w:rPr>
          <w:rFonts w:ascii="Arial" w:hAnsi="Arial" w:cs="Arial"/>
          <w:i/>
          <w:sz w:val="24"/>
          <w:szCs w:val="24"/>
        </w:rPr>
        <w:tab/>
        <w:t>adresu i kontakt telefon;</w:t>
      </w:r>
    </w:p>
    <w:p w:rsidR="00FB6A25" w:rsidRPr="00054C4A" w:rsidRDefault="00FB6A25" w:rsidP="00B67425">
      <w:pPr>
        <w:pStyle w:val="ListParagraph"/>
        <w:spacing w:after="0"/>
        <w:ind w:left="360"/>
        <w:jc w:val="both"/>
        <w:rPr>
          <w:rFonts w:ascii="Arial" w:hAnsi="Arial" w:cs="Arial"/>
          <w:i/>
          <w:sz w:val="24"/>
          <w:szCs w:val="24"/>
        </w:rPr>
      </w:pPr>
      <w:r w:rsidRPr="00054C4A">
        <w:rPr>
          <w:rFonts w:ascii="Arial" w:hAnsi="Arial" w:cs="Arial"/>
          <w:i/>
          <w:sz w:val="24"/>
          <w:szCs w:val="24"/>
        </w:rPr>
        <w:t>-</w:t>
      </w:r>
      <w:r w:rsidRPr="00054C4A">
        <w:rPr>
          <w:rFonts w:ascii="Arial" w:hAnsi="Arial" w:cs="Arial"/>
          <w:i/>
          <w:sz w:val="24"/>
          <w:szCs w:val="24"/>
        </w:rPr>
        <w:tab/>
        <w:t>ovjeriti pečatom podnosioca prijave.</w:t>
      </w:r>
    </w:p>
    <w:p w:rsidR="00FB6A25" w:rsidRPr="00054C4A" w:rsidRDefault="00FB6A25" w:rsidP="00B67425">
      <w:pPr>
        <w:spacing w:after="0" w:line="276" w:lineRule="auto"/>
        <w:rPr>
          <w:rFonts w:ascii="Arial" w:hAnsi="Arial" w:cs="Arial"/>
          <w:i/>
          <w:sz w:val="24"/>
        </w:rPr>
      </w:pPr>
      <w:r w:rsidRPr="00054C4A">
        <w:rPr>
          <w:rFonts w:ascii="Arial" w:hAnsi="Arial" w:cs="Arial"/>
          <w:i/>
          <w:sz w:val="24"/>
        </w:rPr>
        <w:t>Samo će blagovremene i potpune prijave biti razmatrane.</w:t>
      </w:r>
    </w:p>
    <w:p w:rsidR="00FB6A25" w:rsidRPr="00054C4A" w:rsidRDefault="00FB6A25" w:rsidP="00B67425">
      <w:pPr>
        <w:spacing w:after="0" w:line="276" w:lineRule="auto"/>
        <w:rPr>
          <w:rFonts w:ascii="Arial" w:hAnsi="Arial" w:cs="Arial"/>
          <w:i/>
          <w:sz w:val="24"/>
        </w:rPr>
      </w:pPr>
    </w:p>
    <w:p w:rsidR="00FB6A25" w:rsidRPr="00054C4A" w:rsidRDefault="00FB6A25" w:rsidP="009A5348">
      <w:pPr>
        <w:tabs>
          <w:tab w:val="left" w:pos="7020"/>
          <w:tab w:val="left" w:pos="9000"/>
        </w:tabs>
        <w:spacing w:after="0" w:line="276" w:lineRule="auto"/>
        <w:rPr>
          <w:rFonts w:ascii="Arial" w:hAnsi="Arial" w:cs="Arial"/>
          <w:i/>
          <w:sz w:val="24"/>
        </w:rPr>
      </w:pPr>
      <w:r w:rsidRPr="00054C4A">
        <w:rPr>
          <w:rFonts w:ascii="Arial" w:hAnsi="Arial" w:cs="Arial"/>
          <w:i/>
          <w:sz w:val="24"/>
        </w:rPr>
        <w:t xml:space="preserve">Javni </w:t>
      </w:r>
      <w:r w:rsidR="00B43E3F" w:rsidRPr="00054C4A">
        <w:rPr>
          <w:rFonts w:ascii="Arial" w:hAnsi="Arial" w:cs="Arial"/>
          <w:i/>
          <w:sz w:val="24"/>
        </w:rPr>
        <w:t>konkurs</w:t>
      </w:r>
      <w:r w:rsidRPr="00054C4A">
        <w:rPr>
          <w:rFonts w:ascii="Arial" w:hAnsi="Arial" w:cs="Arial"/>
          <w:i/>
          <w:sz w:val="24"/>
        </w:rPr>
        <w:t xml:space="preserve"> i drugi prateći obrasci dostupni su na </w:t>
      </w:r>
      <w:r w:rsidR="00832A99" w:rsidRPr="00054C4A">
        <w:rPr>
          <w:rFonts w:ascii="Arial" w:hAnsi="Arial" w:cs="Arial"/>
          <w:i/>
          <w:sz w:val="24"/>
        </w:rPr>
        <w:t>internet</w:t>
      </w:r>
      <w:r w:rsidRPr="00054C4A">
        <w:rPr>
          <w:rFonts w:ascii="Arial" w:hAnsi="Arial" w:cs="Arial"/>
          <w:i/>
          <w:sz w:val="24"/>
        </w:rPr>
        <w:t xml:space="preserve"> stranici Ministarstva </w:t>
      </w:r>
      <w:r w:rsidR="00B43E3F" w:rsidRPr="00054C4A">
        <w:rPr>
          <w:rFonts w:ascii="Arial" w:hAnsi="Arial" w:cs="Arial"/>
          <w:b/>
          <w:i/>
          <w:sz w:val="24"/>
          <w:u w:val="single"/>
        </w:rPr>
        <w:t>w</w:t>
      </w:r>
      <w:r w:rsidRPr="00054C4A">
        <w:rPr>
          <w:rFonts w:ascii="Arial" w:hAnsi="Arial" w:cs="Arial"/>
          <w:b/>
          <w:i/>
          <w:sz w:val="24"/>
          <w:u w:val="single"/>
        </w:rPr>
        <w:t>ww.fmrpo.gov.ba</w:t>
      </w:r>
      <w:r w:rsidR="009A5348" w:rsidRPr="00054C4A">
        <w:rPr>
          <w:rFonts w:ascii="Arial" w:hAnsi="Arial" w:cs="Arial"/>
          <w:b/>
          <w:i/>
          <w:sz w:val="24"/>
          <w:u w:val="single"/>
        </w:rPr>
        <w:t>.</w:t>
      </w:r>
      <w:r w:rsidRPr="00054C4A">
        <w:rPr>
          <w:rFonts w:ascii="Arial" w:hAnsi="Arial" w:cs="Arial"/>
          <w:i/>
          <w:sz w:val="24"/>
        </w:rPr>
        <w:t xml:space="preserve"> Za detaljnije informacije možete se obratiti Ministarstvu na e-mail: </w:t>
      </w:r>
      <w:hyperlink r:id="rId6" w:history="1">
        <w:r w:rsidR="00B43E3F" w:rsidRPr="00054C4A">
          <w:rPr>
            <w:rStyle w:val="Hyperlink"/>
            <w:rFonts w:ascii="Arial" w:hAnsi="Arial" w:cs="Arial"/>
            <w:i/>
            <w:sz w:val="24"/>
          </w:rPr>
          <w:t>grant2018@fmrpo.gov.ba</w:t>
        </w:r>
      </w:hyperlink>
      <w:r w:rsidRPr="00054C4A">
        <w:rPr>
          <w:rFonts w:ascii="Arial" w:hAnsi="Arial" w:cs="Arial"/>
          <w:i/>
          <w:sz w:val="24"/>
        </w:rPr>
        <w:t>.</w:t>
      </w:r>
    </w:p>
    <w:p w:rsidR="00054C4A" w:rsidRPr="00054C4A" w:rsidRDefault="00054C4A" w:rsidP="00B67425">
      <w:pPr>
        <w:spacing w:after="0" w:line="276" w:lineRule="auto"/>
        <w:rPr>
          <w:rFonts w:ascii="Arial" w:hAnsi="Arial" w:cs="Arial"/>
          <w:i/>
          <w:sz w:val="24"/>
        </w:rPr>
      </w:pPr>
    </w:p>
    <w:p w:rsidR="00DA61B2" w:rsidRPr="00054C4A" w:rsidRDefault="00DA61B2" w:rsidP="00B43E3F">
      <w:pPr>
        <w:pStyle w:val="Heading1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4"/>
          <w:szCs w:val="24"/>
          <w:lang w:val="bs-Cyrl-BA"/>
        </w:rPr>
      </w:pPr>
      <w:bookmarkStart w:id="5" w:name="_Toc511980180"/>
      <w:bookmarkEnd w:id="4"/>
      <w:r w:rsidRPr="00054C4A">
        <w:rPr>
          <w:rFonts w:ascii="Arial" w:hAnsi="Arial" w:cs="Arial"/>
          <w:i/>
          <w:sz w:val="24"/>
          <w:szCs w:val="24"/>
          <w:lang w:val="bs-Cyrl-BA"/>
        </w:rPr>
        <w:t>Ocjena i kriteriji za izbor korisnika usluga mentoringa</w:t>
      </w:r>
    </w:p>
    <w:p w:rsidR="00A40345" w:rsidRPr="00054C4A" w:rsidRDefault="00DA61B2" w:rsidP="00B43E3F">
      <w:pPr>
        <w:pStyle w:val="Heading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 w:rsidRPr="00054C4A">
        <w:rPr>
          <w:rFonts w:ascii="Arial" w:hAnsi="Arial" w:cs="Arial"/>
          <w:b w:val="0"/>
          <w:i/>
          <w:sz w:val="24"/>
          <w:szCs w:val="24"/>
          <w:lang w:val="bs-Cyrl-BA"/>
        </w:rPr>
        <w:t xml:space="preserve">Nakon provjere ispunjenosti formalnih uslova prijave, Komisija za evaluaciju formirana u </w:t>
      </w:r>
      <w:r w:rsidR="00E40ED1" w:rsidRPr="00054C4A">
        <w:rPr>
          <w:rFonts w:ascii="Arial" w:hAnsi="Arial" w:cs="Arial"/>
          <w:b w:val="0"/>
          <w:i/>
          <w:sz w:val="24"/>
          <w:szCs w:val="24"/>
          <w:lang w:val="bs-Latn-BA"/>
        </w:rPr>
        <w:t>Ministarstvu</w:t>
      </w:r>
      <w:r w:rsidRPr="00054C4A">
        <w:rPr>
          <w:rFonts w:ascii="Arial" w:hAnsi="Arial" w:cs="Arial"/>
          <w:b w:val="0"/>
          <w:i/>
          <w:sz w:val="24"/>
          <w:szCs w:val="24"/>
          <w:lang w:val="bs-Cyrl-BA"/>
        </w:rPr>
        <w:t xml:space="preserve"> vrši ocjenu i izbor korisnika usluge prema sljedećim kriterijima: </w:t>
      </w:r>
      <w:bookmarkStart w:id="6" w:name="_Toc511980181"/>
      <w:bookmarkEnd w:id="5"/>
      <w:r w:rsidR="00B43E3F" w:rsidRPr="00054C4A">
        <w:rPr>
          <w:rFonts w:ascii="Arial" w:hAnsi="Arial" w:cs="Arial"/>
          <w:b w:val="0"/>
          <w:i/>
          <w:sz w:val="24"/>
          <w:szCs w:val="24"/>
          <w:lang w:val="hr-HR"/>
        </w:rPr>
        <w:t>v</w:t>
      </w:r>
      <w:r w:rsidR="00832A99" w:rsidRPr="00054C4A">
        <w:rPr>
          <w:rFonts w:ascii="Arial" w:hAnsi="Arial" w:cs="Arial"/>
          <w:b w:val="0"/>
          <w:i/>
          <w:sz w:val="24"/>
          <w:szCs w:val="24"/>
        </w:rPr>
        <w:t xml:space="preserve">rsta djelatnosti; </w:t>
      </w:r>
      <w:r w:rsidR="002B26ED" w:rsidRPr="00054C4A">
        <w:rPr>
          <w:rFonts w:ascii="Arial" w:hAnsi="Arial" w:cs="Arial"/>
          <w:b w:val="0"/>
          <w:i/>
          <w:sz w:val="24"/>
          <w:szCs w:val="24"/>
        </w:rPr>
        <w:t xml:space="preserve">očekivanje od mentoringa; </w:t>
      </w:r>
      <w:r w:rsidR="00832A99" w:rsidRPr="00054C4A">
        <w:rPr>
          <w:rFonts w:ascii="Arial" w:hAnsi="Arial" w:cs="Arial"/>
          <w:b w:val="0"/>
          <w:i/>
          <w:sz w:val="24"/>
          <w:szCs w:val="24"/>
        </w:rPr>
        <w:t xml:space="preserve">broj uposlenih; pripadnost ciljnoj grupi; ravnomjerniji regionalni razvoj (stepen </w:t>
      </w:r>
      <w:r w:rsidR="00832A99" w:rsidRPr="00054C4A">
        <w:rPr>
          <w:rFonts w:ascii="Arial" w:hAnsi="Arial" w:cs="Arial"/>
          <w:b w:val="0"/>
          <w:i/>
          <w:sz w:val="24"/>
          <w:szCs w:val="24"/>
          <w:lang w:val="hr-HR"/>
        </w:rPr>
        <w:t>razvijenosti JLS</w:t>
      </w:r>
      <w:r w:rsidR="00832A99" w:rsidRPr="00054C4A">
        <w:rPr>
          <w:rFonts w:ascii="Arial" w:hAnsi="Arial" w:cs="Arial"/>
          <w:b w:val="0"/>
          <w:i/>
          <w:sz w:val="24"/>
          <w:szCs w:val="24"/>
        </w:rPr>
        <w:t>); dosadašnji p</w:t>
      </w:r>
      <w:r w:rsidR="00B43E3F" w:rsidRPr="00054C4A">
        <w:rPr>
          <w:rFonts w:ascii="Arial" w:hAnsi="Arial" w:cs="Arial"/>
          <w:b w:val="0"/>
          <w:i/>
          <w:sz w:val="24"/>
          <w:szCs w:val="24"/>
        </w:rPr>
        <w:t>oticaji od strane Ministarstva.</w:t>
      </w:r>
      <w:bookmarkEnd w:id="6"/>
    </w:p>
    <w:sectPr w:rsidR="00A40345" w:rsidRPr="00054C4A" w:rsidSect="009A5348">
      <w:pgSz w:w="12240" w:h="15840" w:code="1"/>
      <w:pgMar w:top="1247" w:right="1247" w:bottom="1247" w:left="1247" w:header="794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098"/>
    <w:multiLevelType w:val="hybridMultilevel"/>
    <w:tmpl w:val="00C842A2"/>
    <w:lvl w:ilvl="0" w:tplc="61D45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5F30"/>
    <w:multiLevelType w:val="multilevel"/>
    <w:tmpl w:val="1AE6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056939"/>
    <w:multiLevelType w:val="hybridMultilevel"/>
    <w:tmpl w:val="F77CD1C8"/>
    <w:lvl w:ilvl="0" w:tplc="61D45B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95E91"/>
    <w:multiLevelType w:val="hybridMultilevel"/>
    <w:tmpl w:val="E988C3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2C1A"/>
    <w:multiLevelType w:val="hybridMultilevel"/>
    <w:tmpl w:val="CB9259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06B"/>
    <w:multiLevelType w:val="hybridMultilevel"/>
    <w:tmpl w:val="74844DF8"/>
    <w:lvl w:ilvl="0" w:tplc="61D45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97B2A"/>
    <w:multiLevelType w:val="multilevel"/>
    <w:tmpl w:val="AA528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B5CDA"/>
    <w:multiLevelType w:val="multilevel"/>
    <w:tmpl w:val="A0429C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796758"/>
    <w:multiLevelType w:val="hybridMultilevel"/>
    <w:tmpl w:val="ED6E32D2"/>
    <w:lvl w:ilvl="0" w:tplc="1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E00936"/>
    <w:multiLevelType w:val="multilevel"/>
    <w:tmpl w:val="0DAC00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B378E1"/>
    <w:multiLevelType w:val="hybridMultilevel"/>
    <w:tmpl w:val="A986FF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325C9"/>
    <w:multiLevelType w:val="hybridMultilevel"/>
    <w:tmpl w:val="AC8E588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E21B9"/>
    <w:multiLevelType w:val="hybridMultilevel"/>
    <w:tmpl w:val="FDF8CF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E7E61"/>
    <w:multiLevelType w:val="hybridMultilevel"/>
    <w:tmpl w:val="2264C320"/>
    <w:lvl w:ilvl="0" w:tplc="E808378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31F0C35"/>
    <w:multiLevelType w:val="hybridMultilevel"/>
    <w:tmpl w:val="0604324C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E5481"/>
    <w:multiLevelType w:val="multilevel"/>
    <w:tmpl w:val="63261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B55483"/>
    <w:multiLevelType w:val="hybridMultilevel"/>
    <w:tmpl w:val="D31C7F4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0F">
      <w:start w:val="1"/>
      <w:numFmt w:val="decimal"/>
      <w:lvlText w:val="%3."/>
      <w:lvlJc w:val="lef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E12FC"/>
    <w:multiLevelType w:val="hybridMultilevel"/>
    <w:tmpl w:val="239A4E96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06CC"/>
    <w:multiLevelType w:val="hybridMultilevel"/>
    <w:tmpl w:val="FB4C378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84117"/>
    <w:multiLevelType w:val="hybridMultilevel"/>
    <w:tmpl w:val="C3460652"/>
    <w:lvl w:ilvl="0" w:tplc="61D45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C0DCB"/>
    <w:multiLevelType w:val="hybridMultilevel"/>
    <w:tmpl w:val="B46E9240"/>
    <w:lvl w:ilvl="0" w:tplc="A12CB69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3CA38C7"/>
    <w:multiLevelType w:val="hybridMultilevel"/>
    <w:tmpl w:val="65BA0298"/>
    <w:lvl w:ilvl="0" w:tplc="1EA626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0254D"/>
    <w:multiLevelType w:val="hybridMultilevel"/>
    <w:tmpl w:val="902EA1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C0120"/>
    <w:multiLevelType w:val="multilevel"/>
    <w:tmpl w:val="FA1E0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A250A00"/>
    <w:multiLevelType w:val="hybridMultilevel"/>
    <w:tmpl w:val="8A4E5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5613A"/>
    <w:multiLevelType w:val="hybridMultilevel"/>
    <w:tmpl w:val="927630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6745C"/>
    <w:multiLevelType w:val="hybridMultilevel"/>
    <w:tmpl w:val="21BA49F0"/>
    <w:lvl w:ilvl="0" w:tplc="A222839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367C4"/>
    <w:multiLevelType w:val="hybridMultilevel"/>
    <w:tmpl w:val="BABC2C6E"/>
    <w:lvl w:ilvl="0" w:tplc="736457C6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14EBE"/>
    <w:multiLevelType w:val="hybridMultilevel"/>
    <w:tmpl w:val="16B471E6"/>
    <w:lvl w:ilvl="0" w:tplc="1EA626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7F10"/>
    <w:multiLevelType w:val="hybridMultilevel"/>
    <w:tmpl w:val="9662D3F0"/>
    <w:lvl w:ilvl="0" w:tplc="61D45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0B57"/>
    <w:multiLevelType w:val="hybridMultilevel"/>
    <w:tmpl w:val="7E8E9FA8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349D0"/>
    <w:multiLevelType w:val="hybridMultilevel"/>
    <w:tmpl w:val="F3800B7C"/>
    <w:lvl w:ilvl="0" w:tplc="1EA626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75324"/>
    <w:multiLevelType w:val="hybridMultilevel"/>
    <w:tmpl w:val="20BAEAC4"/>
    <w:lvl w:ilvl="0" w:tplc="08249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45859"/>
    <w:multiLevelType w:val="hybridMultilevel"/>
    <w:tmpl w:val="364450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D1B6A"/>
    <w:multiLevelType w:val="hybridMultilevel"/>
    <w:tmpl w:val="D55E03DC"/>
    <w:lvl w:ilvl="0" w:tplc="141A000F">
      <w:start w:val="1"/>
      <w:numFmt w:val="decimal"/>
      <w:lvlText w:val="%1."/>
      <w:lvlJc w:val="left"/>
      <w:pPr>
        <w:ind w:left="1004" w:hanging="360"/>
      </w:p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3466AB"/>
    <w:multiLevelType w:val="hybridMultilevel"/>
    <w:tmpl w:val="06DEEC1E"/>
    <w:lvl w:ilvl="0" w:tplc="141A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5"/>
  </w:num>
  <w:num w:numId="4">
    <w:abstractNumId w:val="4"/>
  </w:num>
  <w:num w:numId="5">
    <w:abstractNumId w:val="2"/>
  </w:num>
  <w:num w:numId="6">
    <w:abstractNumId w:val="19"/>
  </w:num>
  <w:num w:numId="7">
    <w:abstractNumId w:val="33"/>
  </w:num>
  <w:num w:numId="8">
    <w:abstractNumId w:val="23"/>
  </w:num>
  <w:num w:numId="9">
    <w:abstractNumId w:val="3"/>
  </w:num>
  <w:num w:numId="10">
    <w:abstractNumId w:val="25"/>
  </w:num>
  <w:num w:numId="11">
    <w:abstractNumId w:val="10"/>
  </w:num>
  <w:num w:numId="12">
    <w:abstractNumId w:val="22"/>
  </w:num>
  <w:num w:numId="13">
    <w:abstractNumId w:val="8"/>
  </w:num>
  <w:num w:numId="14">
    <w:abstractNumId w:val="1"/>
  </w:num>
  <w:num w:numId="15">
    <w:abstractNumId w:val="31"/>
  </w:num>
  <w:num w:numId="16">
    <w:abstractNumId w:val="21"/>
  </w:num>
  <w:num w:numId="17">
    <w:abstractNumId w:val="28"/>
  </w:num>
  <w:num w:numId="18">
    <w:abstractNumId w:val="24"/>
  </w:num>
  <w:num w:numId="19">
    <w:abstractNumId w:val="7"/>
  </w:num>
  <w:num w:numId="20">
    <w:abstractNumId w:val="14"/>
  </w:num>
  <w:num w:numId="21">
    <w:abstractNumId w:val="11"/>
  </w:num>
  <w:num w:numId="22">
    <w:abstractNumId w:val="15"/>
  </w:num>
  <w:num w:numId="23">
    <w:abstractNumId w:val="9"/>
  </w:num>
  <w:num w:numId="24">
    <w:abstractNumId w:val="18"/>
  </w:num>
  <w:num w:numId="25">
    <w:abstractNumId w:val="16"/>
  </w:num>
  <w:num w:numId="26">
    <w:abstractNumId w:val="12"/>
  </w:num>
  <w:num w:numId="27">
    <w:abstractNumId w:val="27"/>
  </w:num>
  <w:num w:numId="28">
    <w:abstractNumId w:val="35"/>
  </w:num>
  <w:num w:numId="29">
    <w:abstractNumId w:val="17"/>
  </w:num>
  <w:num w:numId="30">
    <w:abstractNumId w:val="30"/>
  </w:num>
  <w:num w:numId="31">
    <w:abstractNumId w:val="6"/>
  </w:num>
  <w:num w:numId="32">
    <w:abstractNumId w:val="0"/>
  </w:num>
  <w:num w:numId="33">
    <w:abstractNumId w:val="26"/>
  </w:num>
  <w:num w:numId="34">
    <w:abstractNumId w:val="20"/>
  </w:num>
  <w:num w:numId="35">
    <w:abstractNumId w:val="1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M7Q0tjQxMwDyDJR0lIJTi4sz8/NACgxNagHyJ+ikLQAAAA=="/>
  </w:docVars>
  <w:rsids>
    <w:rsidRoot w:val="0073707C"/>
    <w:rsid w:val="0003531D"/>
    <w:rsid w:val="00046942"/>
    <w:rsid w:val="000506E8"/>
    <w:rsid w:val="00050910"/>
    <w:rsid w:val="000537C5"/>
    <w:rsid w:val="00054C4A"/>
    <w:rsid w:val="00064678"/>
    <w:rsid w:val="00065B8C"/>
    <w:rsid w:val="000739E8"/>
    <w:rsid w:val="0008085E"/>
    <w:rsid w:val="00081A10"/>
    <w:rsid w:val="0008273A"/>
    <w:rsid w:val="00087CE5"/>
    <w:rsid w:val="000929F9"/>
    <w:rsid w:val="000A2746"/>
    <w:rsid w:val="000D2A32"/>
    <w:rsid w:val="000E35EE"/>
    <w:rsid w:val="000F3D88"/>
    <w:rsid w:val="000F4327"/>
    <w:rsid w:val="000F5768"/>
    <w:rsid w:val="00104DE0"/>
    <w:rsid w:val="00123F67"/>
    <w:rsid w:val="001312C6"/>
    <w:rsid w:val="0013218F"/>
    <w:rsid w:val="001350B4"/>
    <w:rsid w:val="001722F9"/>
    <w:rsid w:val="001955B8"/>
    <w:rsid w:val="00196BFA"/>
    <w:rsid w:val="001A395F"/>
    <w:rsid w:val="001B32FB"/>
    <w:rsid w:val="001C45D1"/>
    <w:rsid w:val="001C489B"/>
    <w:rsid w:val="001E34C3"/>
    <w:rsid w:val="001E3F7B"/>
    <w:rsid w:val="001E57D1"/>
    <w:rsid w:val="001E5E31"/>
    <w:rsid w:val="001E64FA"/>
    <w:rsid w:val="001F5B16"/>
    <w:rsid w:val="0023035D"/>
    <w:rsid w:val="00251830"/>
    <w:rsid w:val="00255D00"/>
    <w:rsid w:val="00255E3C"/>
    <w:rsid w:val="002616EC"/>
    <w:rsid w:val="00283E1D"/>
    <w:rsid w:val="002A0C11"/>
    <w:rsid w:val="002A75AE"/>
    <w:rsid w:val="002B2227"/>
    <w:rsid w:val="002B26ED"/>
    <w:rsid w:val="002C4331"/>
    <w:rsid w:val="002D668A"/>
    <w:rsid w:val="002F23CE"/>
    <w:rsid w:val="00306103"/>
    <w:rsid w:val="00307E61"/>
    <w:rsid w:val="0032359B"/>
    <w:rsid w:val="0034460D"/>
    <w:rsid w:val="00344ED0"/>
    <w:rsid w:val="00351969"/>
    <w:rsid w:val="00354657"/>
    <w:rsid w:val="00370775"/>
    <w:rsid w:val="00377D60"/>
    <w:rsid w:val="00390579"/>
    <w:rsid w:val="00394625"/>
    <w:rsid w:val="003A20F2"/>
    <w:rsid w:val="003A46CD"/>
    <w:rsid w:val="003A7834"/>
    <w:rsid w:val="003B70F9"/>
    <w:rsid w:val="003D059E"/>
    <w:rsid w:val="003D5E87"/>
    <w:rsid w:val="003E72E3"/>
    <w:rsid w:val="003F4A72"/>
    <w:rsid w:val="003F4F98"/>
    <w:rsid w:val="00400B28"/>
    <w:rsid w:val="00406928"/>
    <w:rsid w:val="00407215"/>
    <w:rsid w:val="00430309"/>
    <w:rsid w:val="004337D3"/>
    <w:rsid w:val="00434575"/>
    <w:rsid w:val="00450750"/>
    <w:rsid w:val="00451F9D"/>
    <w:rsid w:val="0045441B"/>
    <w:rsid w:val="00485212"/>
    <w:rsid w:val="00486DAE"/>
    <w:rsid w:val="00490AE6"/>
    <w:rsid w:val="0049260F"/>
    <w:rsid w:val="004A397B"/>
    <w:rsid w:val="004A41C0"/>
    <w:rsid w:val="004A7FB4"/>
    <w:rsid w:val="004B5F85"/>
    <w:rsid w:val="004F2806"/>
    <w:rsid w:val="004F4720"/>
    <w:rsid w:val="0050410F"/>
    <w:rsid w:val="00511754"/>
    <w:rsid w:val="00514CEA"/>
    <w:rsid w:val="005212AD"/>
    <w:rsid w:val="00545FC9"/>
    <w:rsid w:val="00566027"/>
    <w:rsid w:val="005A4252"/>
    <w:rsid w:val="005B0EE2"/>
    <w:rsid w:val="005B5A9F"/>
    <w:rsid w:val="005C1DC5"/>
    <w:rsid w:val="005C607F"/>
    <w:rsid w:val="005D078C"/>
    <w:rsid w:val="005D22F1"/>
    <w:rsid w:val="005F2DE9"/>
    <w:rsid w:val="005F4BA4"/>
    <w:rsid w:val="006044E5"/>
    <w:rsid w:val="00613031"/>
    <w:rsid w:val="0063590D"/>
    <w:rsid w:val="00635BE6"/>
    <w:rsid w:val="00653A3E"/>
    <w:rsid w:val="006832DD"/>
    <w:rsid w:val="0068392E"/>
    <w:rsid w:val="00691904"/>
    <w:rsid w:val="00691E2C"/>
    <w:rsid w:val="0069474D"/>
    <w:rsid w:val="00695BD5"/>
    <w:rsid w:val="006A0DE9"/>
    <w:rsid w:val="006B1572"/>
    <w:rsid w:val="006C76D7"/>
    <w:rsid w:val="006D19E2"/>
    <w:rsid w:val="006D2217"/>
    <w:rsid w:val="006D73C6"/>
    <w:rsid w:val="006F58B5"/>
    <w:rsid w:val="00700A11"/>
    <w:rsid w:val="0071578D"/>
    <w:rsid w:val="007241FF"/>
    <w:rsid w:val="00725BCF"/>
    <w:rsid w:val="0073707C"/>
    <w:rsid w:val="00745323"/>
    <w:rsid w:val="007672A2"/>
    <w:rsid w:val="00770E78"/>
    <w:rsid w:val="00786CBA"/>
    <w:rsid w:val="007C0E31"/>
    <w:rsid w:val="007D01FA"/>
    <w:rsid w:val="007E0EDE"/>
    <w:rsid w:val="007E45B8"/>
    <w:rsid w:val="007E6D97"/>
    <w:rsid w:val="0080062D"/>
    <w:rsid w:val="00800A36"/>
    <w:rsid w:val="008038B8"/>
    <w:rsid w:val="00806391"/>
    <w:rsid w:val="008076C9"/>
    <w:rsid w:val="00810C53"/>
    <w:rsid w:val="00811D35"/>
    <w:rsid w:val="00817941"/>
    <w:rsid w:val="00822C2C"/>
    <w:rsid w:val="00832A99"/>
    <w:rsid w:val="00837A3D"/>
    <w:rsid w:val="00850C44"/>
    <w:rsid w:val="00851AC7"/>
    <w:rsid w:val="00852EA5"/>
    <w:rsid w:val="00863D20"/>
    <w:rsid w:val="00874414"/>
    <w:rsid w:val="00877F79"/>
    <w:rsid w:val="00881864"/>
    <w:rsid w:val="00882FCC"/>
    <w:rsid w:val="00891C2A"/>
    <w:rsid w:val="008943CD"/>
    <w:rsid w:val="008A0B85"/>
    <w:rsid w:val="008B0A2F"/>
    <w:rsid w:val="008B5065"/>
    <w:rsid w:val="008B713A"/>
    <w:rsid w:val="008C4A58"/>
    <w:rsid w:val="008C7F66"/>
    <w:rsid w:val="008E3D2A"/>
    <w:rsid w:val="008E3D45"/>
    <w:rsid w:val="008F26BD"/>
    <w:rsid w:val="0091327F"/>
    <w:rsid w:val="009218DD"/>
    <w:rsid w:val="00972DD1"/>
    <w:rsid w:val="009A0231"/>
    <w:rsid w:val="009A2BB1"/>
    <w:rsid w:val="009A4F56"/>
    <w:rsid w:val="009A5348"/>
    <w:rsid w:val="009A6110"/>
    <w:rsid w:val="009B1D17"/>
    <w:rsid w:val="009B2AF7"/>
    <w:rsid w:val="009B5B39"/>
    <w:rsid w:val="009C7E89"/>
    <w:rsid w:val="009D780B"/>
    <w:rsid w:val="00A14026"/>
    <w:rsid w:val="00A21028"/>
    <w:rsid w:val="00A40345"/>
    <w:rsid w:val="00A52C1F"/>
    <w:rsid w:val="00A65F82"/>
    <w:rsid w:val="00A80F5F"/>
    <w:rsid w:val="00A84D55"/>
    <w:rsid w:val="00A92117"/>
    <w:rsid w:val="00AD74A2"/>
    <w:rsid w:val="00AF0A19"/>
    <w:rsid w:val="00AF5B34"/>
    <w:rsid w:val="00B07EA8"/>
    <w:rsid w:val="00B43E3F"/>
    <w:rsid w:val="00B47F10"/>
    <w:rsid w:val="00B6622B"/>
    <w:rsid w:val="00B67425"/>
    <w:rsid w:val="00B872C0"/>
    <w:rsid w:val="00BB7309"/>
    <w:rsid w:val="00BC1FB1"/>
    <w:rsid w:val="00BD2EB2"/>
    <w:rsid w:val="00BD4CA3"/>
    <w:rsid w:val="00C14023"/>
    <w:rsid w:val="00C14024"/>
    <w:rsid w:val="00C22470"/>
    <w:rsid w:val="00C63B72"/>
    <w:rsid w:val="00C66235"/>
    <w:rsid w:val="00C66CE5"/>
    <w:rsid w:val="00C70AB7"/>
    <w:rsid w:val="00C73B61"/>
    <w:rsid w:val="00C80436"/>
    <w:rsid w:val="00C80627"/>
    <w:rsid w:val="00C84C7B"/>
    <w:rsid w:val="00C94A0B"/>
    <w:rsid w:val="00CA0F73"/>
    <w:rsid w:val="00CA50F4"/>
    <w:rsid w:val="00CB105C"/>
    <w:rsid w:val="00CC3698"/>
    <w:rsid w:val="00CC7BB3"/>
    <w:rsid w:val="00CF15A9"/>
    <w:rsid w:val="00CF7026"/>
    <w:rsid w:val="00D02B89"/>
    <w:rsid w:val="00D05C9E"/>
    <w:rsid w:val="00D13E76"/>
    <w:rsid w:val="00D1582C"/>
    <w:rsid w:val="00D2475E"/>
    <w:rsid w:val="00D263B2"/>
    <w:rsid w:val="00D33BAD"/>
    <w:rsid w:val="00D45361"/>
    <w:rsid w:val="00D45DE1"/>
    <w:rsid w:val="00D54C18"/>
    <w:rsid w:val="00D67C47"/>
    <w:rsid w:val="00D721AE"/>
    <w:rsid w:val="00D85AA6"/>
    <w:rsid w:val="00D85E19"/>
    <w:rsid w:val="00D93223"/>
    <w:rsid w:val="00D96D2C"/>
    <w:rsid w:val="00D97454"/>
    <w:rsid w:val="00DA0A00"/>
    <w:rsid w:val="00DA61B2"/>
    <w:rsid w:val="00DC04C3"/>
    <w:rsid w:val="00DD7A76"/>
    <w:rsid w:val="00DF13FF"/>
    <w:rsid w:val="00E00388"/>
    <w:rsid w:val="00E05EDD"/>
    <w:rsid w:val="00E10D92"/>
    <w:rsid w:val="00E22EEB"/>
    <w:rsid w:val="00E27BCB"/>
    <w:rsid w:val="00E40ED1"/>
    <w:rsid w:val="00E42665"/>
    <w:rsid w:val="00E4302A"/>
    <w:rsid w:val="00E53AC5"/>
    <w:rsid w:val="00E54885"/>
    <w:rsid w:val="00E55E86"/>
    <w:rsid w:val="00E7242A"/>
    <w:rsid w:val="00E83618"/>
    <w:rsid w:val="00E92D26"/>
    <w:rsid w:val="00E96405"/>
    <w:rsid w:val="00EA0554"/>
    <w:rsid w:val="00EB4003"/>
    <w:rsid w:val="00ED422D"/>
    <w:rsid w:val="00EE584F"/>
    <w:rsid w:val="00EE60DE"/>
    <w:rsid w:val="00EF500C"/>
    <w:rsid w:val="00F25B63"/>
    <w:rsid w:val="00F34990"/>
    <w:rsid w:val="00F35F78"/>
    <w:rsid w:val="00F42B99"/>
    <w:rsid w:val="00F51013"/>
    <w:rsid w:val="00F577CE"/>
    <w:rsid w:val="00F770E2"/>
    <w:rsid w:val="00F84ABC"/>
    <w:rsid w:val="00F96F2A"/>
    <w:rsid w:val="00FA1156"/>
    <w:rsid w:val="00FB50A0"/>
    <w:rsid w:val="00FB6A25"/>
    <w:rsid w:val="00FC63EA"/>
    <w:rsid w:val="00FE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9A60C-75C9-4929-A096-3534EC52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AE"/>
    <w:pPr>
      <w:spacing w:after="160" w:line="240" w:lineRule="auto"/>
      <w:jc w:val="both"/>
    </w:pPr>
    <w:rPr>
      <w:rFonts w:ascii="Calibri" w:eastAsia="Times New Roman" w:hAnsi="Calibri" w:cs="Times New Roman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73707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6928"/>
  </w:style>
  <w:style w:type="paragraph" w:styleId="Footer">
    <w:name w:val="footer"/>
    <w:basedOn w:val="Normal"/>
    <w:link w:val="FooterChar"/>
    <w:uiPriority w:val="99"/>
    <w:unhideWhenUsed/>
    <w:rsid w:val="00406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6928"/>
  </w:style>
  <w:style w:type="paragraph" w:styleId="BalloonText">
    <w:name w:val="Balloon Text"/>
    <w:basedOn w:val="Normal"/>
    <w:link w:val="BalloonTextChar"/>
    <w:uiPriority w:val="99"/>
    <w:semiHidden/>
    <w:unhideWhenUsed/>
    <w:rsid w:val="004069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2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12A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12AD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370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D7A7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3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4337D3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Theme="majorEastAsia" w:hAnsi="Calibri" w:cstheme="majorBidi"/>
      <w:kern w:val="0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4337D3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7D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337D3"/>
    <w:pPr>
      <w:spacing w:after="100" w:line="276" w:lineRule="auto"/>
      <w:jc w:val="left"/>
    </w:pPr>
    <w:rPr>
      <w:rFonts w:asciiTheme="minorHAnsi" w:eastAsiaTheme="minorHAnsi" w:hAnsiTheme="minorHAnsi" w:cstheme="minorBidi"/>
      <w:szCs w:val="22"/>
      <w:lang w:val="bs-Latn-BA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337D3"/>
    <w:pPr>
      <w:spacing w:after="100" w:line="276" w:lineRule="auto"/>
      <w:ind w:left="220"/>
      <w:jc w:val="left"/>
    </w:pPr>
    <w:rPr>
      <w:rFonts w:asciiTheme="minorHAnsi" w:eastAsiaTheme="minorHAnsi" w:hAnsiTheme="minorHAnsi" w:cstheme="minorBidi"/>
      <w:szCs w:val="22"/>
      <w:lang w:val="bs-Latn-BA" w:eastAsia="en-US"/>
    </w:rPr>
  </w:style>
  <w:style w:type="paragraph" w:styleId="NoSpacing">
    <w:name w:val="No Spacing"/>
    <w:uiPriority w:val="1"/>
    <w:qFormat/>
    <w:rsid w:val="00F35F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227"/>
    <w:rPr>
      <w:rFonts w:ascii="Calibri" w:eastAsia="Times New Roman" w:hAnsi="Calibri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27"/>
    <w:rPr>
      <w:rFonts w:ascii="Calibri" w:eastAsia="Times New Roman" w:hAnsi="Calibri" w:cs="Times New Roman"/>
      <w:b/>
      <w:bCs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nt2018@fmrpo.gov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o.stanojevic\AppData\Roaming\Microsoft\Templates\CIR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55F8D-2608-4377-A112-7DF5378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CIR_TEMP</Template>
  <TotalTime>0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RARS</dc:creator>
  <cp:lastModifiedBy>Windows User</cp:lastModifiedBy>
  <cp:revision>3</cp:revision>
  <cp:lastPrinted>2018-04-18T11:43:00Z</cp:lastPrinted>
  <dcterms:created xsi:type="dcterms:W3CDTF">2018-07-11T07:49:00Z</dcterms:created>
  <dcterms:modified xsi:type="dcterms:W3CDTF">2018-07-11T07:49:00Z</dcterms:modified>
</cp:coreProperties>
</file>